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31D" w:rsidRPr="00CC030F" w:rsidRDefault="00736D6D" w:rsidP="00CC030F">
      <w:pPr>
        <w:jc w:val="center"/>
        <w:rPr>
          <w:rFonts w:ascii="Times New Roman" w:hAnsi="Times New Roman" w:cs="Times New Roman"/>
          <w:b/>
          <w:sz w:val="44"/>
          <w:szCs w:val="44"/>
        </w:rPr>
      </w:pPr>
      <w:r w:rsidRPr="00CC030F">
        <w:rPr>
          <w:rFonts w:ascii="Times New Roman" w:hAnsi="Times New Roman" w:cs="Times New Roman"/>
          <w:b/>
          <w:sz w:val="44"/>
          <w:szCs w:val="44"/>
        </w:rPr>
        <w:t>Dispositif de formation aide-soignante</w:t>
      </w:r>
    </w:p>
    <w:p w:rsidR="00CC030F" w:rsidRDefault="00CC030F" w:rsidP="00CC030F">
      <w:pPr>
        <w:jc w:val="both"/>
        <w:rPr>
          <w:rFonts w:ascii="Times New Roman" w:hAnsi="Times New Roman" w:cs="Times New Roman"/>
          <w:sz w:val="24"/>
          <w:szCs w:val="24"/>
        </w:rPr>
      </w:pPr>
      <w:r>
        <w:rPr>
          <w:rFonts w:ascii="Times New Roman" w:hAnsi="Times New Roman" w:cs="Times New Roman"/>
          <w:sz w:val="24"/>
          <w:szCs w:val="24"/>
        </w:rPr>
        <w:t>L’institut de formation aide-soignant (IFAS) dispense une formation en alternance de 10 mois.</w:t>
      </w:r>
    </w:p>
    <w:p w:rsidR="00CC030F" w:rsidRPr="00CC030F" w:rsidRDefault="00CC030F" w:rsidP="00CC030F">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bCs/>
          <w:sz w:val="24"/>
          <w:szCs w:val="24"/>
          <w:lang w:eastAsia="fr-FR"/>
        </w:rPr>
        <w:t>L</w:t>
      </w:r>
      <w:r>
        <w:rPr>
          <w:rFonts w:ascii="Times New Roman" w:eastAsia="Times New Roman" w:hAnsi="Times New Roman" w:cs="Times New Roman"/>
          <w:sz w:val="24"/>
          <w:szCs w:val="24"/>
          <w:lang w:eastAsia="fr-FR"/>
        </w:rPr>
        <w:t>’a</w:t>
      </w:r>
      <w:r w:rsidRPr="00CC030F">
        <w:rPr>
          <w:rFonts w:ascii="Times New Roman" w:eastAsia="Times New Roman" w:hAnsi="Times New Roman" w:cs="Times New Roman"/>
          <w:sz w:val="24"/>
          <w:szCs w:val="24"/>
          <w:lang w:eastAsia="fr-FR"/>
        </w:rPr>
        <w:t xml:space="preserve">rrêté du 22 octobre 2005 modifié relatif au diplôme d'Etat d'Aide-Soignant </w:t>
      </w:r>
      <w:r>
        <w:rPr>
          <w:rFonts w:ascii="Times New Roman" w:eastAsia="Times New Roman" w:hAnsi="Times New Roman" w:cs="Times New Roman"/>
          <w:sz w:val="24"/>
          <w:szCs w:val="24"/>
          <w:lang w:eastAsia="fr-FR"/>
        </w:rPr>
        <w:t xml:space="preserve">règlemente cette formation et est consultable sur le </w:t>
      </w:r>
      <w:r w:rsidRPr="00186A01">
        <w:rPr>
          <w:rFonts w:ascii="Times New Roman" w:eastAsia="Times New Roman" w:hAnsi="Times New Roman" w:cs="Times New Roman"/>
          <w:sz w:val="24"/>
          <w:szCs w:val="24"/>
          <w:lang w:eastAsia="fr-FR"/>
        </w:rPr>
        <w:t xml:space="preserve">site </w:t>
      </w:r>
      <w:hyperlink r:id="rId6" w:tgtFrame="_blank" w:history="1">
        <w:r w:rsidRPr="00186A01">
          <w:rPr>
            <w:rFonts w:ascii="Times New Roman" w:eastAsia="Times New Roman" w:hAnsi="Times New Roman" w:cs="Times New Roman"/>
            <w:color w:val="0000FF"/>
            <w:sz w:val="24"/>
            <w:szCs w:val="24"/>
            <w:u w:val="single"/>
            <w:lang w:eastAsia="fr-FR"/>
          </w:rPr>
          <w:t>legifrance.gouv.fr/</w:t>
        </w:r>
      </w:hyperlink>
    </w:p>
    <w:p w:rsidR="00CC030F" w:rsidRPr="005D6876" w:rsidRDefault="00CC030F" w:rsidP="00CC030F">
      <w:pPr>
        <w:spacing w:before="100" w:beforeAutospacing="1" w:after="100" w:afterAutospacing="1" w:line="240" w:lineRule="auto"/>
        <w:rPr>
          <w:rFonts w:ascii="Times New Roman" w:eastAsia="Times New Roman" w:hAnsi="Times New Roman" w:cs="Times New Roman"/>
          <w:b/>
          <w:bCs/>
          <w:color w:val="00B050"/>
          <w:sz w:val="24"/>
          <w:szCs w:val="24"/>
          <w:lang w:eastAsia="fr-FR"/>
        </w:rPr>
      </w:pPr>
      <w:r w:rsidRPr="005D6876">
        <w:rPr>
          <w:rFonts w:ascii="Times New Roman" w:eastAsia="Times New Roman" w:hAnsi="Times New Roman" w:cs="Times New Roman"/>
          <w:b/>
          <w:bCs/>
          <w:color w:val="00B050"/>
          <w:sz w:val="24"/>
          <w:szCs w:val="24"/>
          <w:lang w:eastAsia="fr-FR"/>
        </w:rPr>
        <w:t>FINALITES DE LA FORMATION</w:t>
      </w:r>
    </w:p>
    <w:p w:rsidR="00CC030F" w:rsidRDefault="00CC030F" w:rsidP="00CC030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E01844">
        <w:rPr>
          <w:rFonts w:ascii="Times New Roman" w:eastAsia="Times New Roman" w:hAnsi="Times New Roman" w:cs="Times New Roman"/>
          <w:sz w:val="24"/>
          <w:szCs w:val="24"/>
          <w:lang w:eastAsia="fr-FR"/>
        </w:rPr>
        <w:t xml:space="preserve">L'étudiant est amené à devenir un praticien autonome, responsable et réflexif, c'est-à-dire un professionnel capable d'analyser toute situation de santé, de prendre des décisions dans les limites de son rôle, et de mener des interventions seul et en équipe </w:t>
      </w:r>
      <w:proofErr w:type="spellStart"/>
      <w:r w:rsidRPr="00E01844">
        <w:rPr>
          <w:rFonts w:ascii="Times New Roman" w:eastAsia="Times New Roman" w:hAnsi="Times New Roman" w:cs="Times New Roman"/>
          <w:sz w:val="24"/>
          <w:szCs w:val="24"/>
          <w:lang w:eastAsia="fr-FR"/>
        </w:rPr>
        <w:t>pluriprofessionnelle</w:t>
      </w:r>
      <w:proofErr w:type="spellEnd"/>
      <w:r w:rsidRPr="00E01844">
        <w:rPr>
          <w:rFonts w:ascii="Times New Roman" w:eastAsia="Times New Roman" w:hAnsi="Times New Roman" w:cs="Times New Roman"/>
          <w:sz w:val="24"/>
          <w:szCs w:val="24"/>
          <w:lang w:eastAsia="fr-FR"/>
        </w:rPr>
        <w:t xml:space="preserve">, pour répondre aux besoins de santé des personnes. </w:t>
      </w:r>
    </w:p>
    <w:p w:rsidR="00CC030F" w:rsidRPr="005D6876" w:rsidRDefault="00851542" w:rsidP="00CC030F">
      <w:pPr>
        <w:spacing w:before="100" w:beforeAutospacing="1" w:after="240" w:line="240" w:lineRule="auto"/>
        <w:rPr>
          <w:rFonts w:ascii="Times New Roman" w:eastAsia="Times New Roman" w:hAnsi="Times New Roman" w:cs="Times New Roman"/>
          <w:b/>
          <w:bCs/>
          <w:color w:val="00B050"/>
          <w:sz w:val="24"/>
          <w:szCs w:val="24"/>
          <w:lang w:eastAsia="fr-FR"/>
        </w:rPr>
      </w:pPr>
      <w:r>
        <w:rPr>
          <w:rFonts w:ascii="Times New Roman" w:eastAsia="Times New Roman" w:hAnsi="Times New Roman" w:cs="Times New Roman"/>
          <w:b/>
          <w:bCs/>
          <w:color w:val="00B050"/>
          <w:sz w:val="24"/>
          <w:szCs w:val="24"/>
          <w:lang w:eastAsia="fr-FR"/>
        </w:rPr>
        <w:t>LES 8</w:t>
      </w:r>
      <w:r w:rsidR="00CC030F" w:rsidRPr="005D6876">
        <w:rPr>
          <w:rFonts w:ascii="Times New Roman" w:eastAsia="Times New Roman" w:hAnsi="Times New Roman" w:cs="Times New Roman"/>
          <w:b/>
          <w:bCs/>
          <w:color w:val="00B050"/>
          <w:sz w:val="24"/>
          <w:szCs w:val="24"/>
          <w:lang w:eastAsia="fr-FR"/>
        </w:rPr>
        <w:t xml:space="preserve"> COMPETENCES A ACQUERIR</w:t>
      </w:r>
    </w:p>
    <w:p w:rsidR="00CC030F" w:rsidRPr="00E01844" w:rsidRDefault="00CC030F" w:rsidP="00CC030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C1AD6">
        <w:rPr>
          <w:rFonts w:ascii="Times New Roman" w:eastAsia="Times New Roman" w:hAnsi="Times New Roman" w:cs="Times New Roman"/>
          <w:sz w:val="24"/>
          <w:szCs w:val="24"/>
          <w:lang w:eastAsia="fr-FR"/>
        </w:rPr>
        <w:t>La formation vise à d</w:t>
      </w:r>
      <w:r w:rsidR="00851542">
        <w:rPr>
          <w:rFonts w:ascii="Times New Roman" w:eastAsia="Times New Roman" w:hAnsi="Times New Roman" w:cs="Times New Roman"/>
          <w:sz w:val="24"/>
          <w:szCs w:val="24"/>
          <w:lang w:eastAsia="fr-FR"/>
        </w:rPr>
        <w:t>évelopper chez l’étudiant les 8 compétences d’un aide-soignant</w:t>
      </w:r>
      <w:r w:rsidRPr="001C1AD6">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E01844">
        <w:rPr>
          <w:rFonts w:ascii="Times New Roman" w:eastAsia="Times New Roman" w:hAnsi="Times New Roman" w:cs="Times New Roman"/>
          <w:sz w:val="24"/>
          <w:szCs w:val="24"/>
          <w:lang w:eastAsia="fr-FR"/>
        </w:rPr>
        <w:t>La compétence fait appel à différentes ressources : savoirs théoriques, pratiques, méthodologiques, relationnels et sociaux (comportements), savoirs issus de l'expérience et de l'implication.</w:t>
      </w:r>
    </w:p>
    <w:tbl>
      <w:tblPr>
        <w:tblW w:w="0" w:type="auto"/>
        <w:tblCellSpacing w:w="37" w:type="dxa"/>
        <w:tblBorders>
          <w:top w:val="outset" w:sz="24" w:space="0" w:color="auto"/>
          <w:left w:val="outset" w:sz="24" w:space="0" w:color="auto"/>
          <w:bottom w:val="outset" w:sz="24" w:space="0" w:color="auto"/>
          <w:right w:val="outset" w:sz="24" w:space="0" w:color="auto"/>
        </w:tblBorders>
        <w:tblCellMar>
          <w:top w:w="15" w:type="dxa"/>
          <w:left w:w="15" w:type="dxa"/>
          <w:bottom w:w="15" w:type="dxa"/>
          <w:right w:w="15" w:type="dxa"/>
        </w:tblCellMar>
        <w:tblLook w:val="04A0" w:firstRow="1" w:lastRow="0" w:firstColumn="1" w:lastColumn="0" w:noHBand="0" w:noVBand="1"/>
      </w:tblPr>
      <w:tblGrid>
        <w:gridCol w:w="4736"/>
        <w:gridCol w:w="4544"/>
      </w:tblGrid>
      <w:tr w:rsidR="00851542" w:rsidRPr="00E01844" w:rsidTr="00F475E1">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hideMark/>
          </w:tcPr>
          <w:p w:rsidR="00CC030F" w:rsidRPr="00E01844" w:rsidRDefault="00CC030F" w:rsidP="00CC030F">
            <w:pPr>
              <w:spacing w:after="0" w:line="240" w:lineRule="auto"/>
              <w:rPr>
                <w:rFonts w:ascii="Times New Roman" w:eastAsia="Times New Roman" w:hAnsi="Times New Roman" w:cs="Times New Roman"/>
                <w:sz w:val="24"/>
                <w:szCs w:val="24"/>
                <w:lang w:eastAsia="fr-FR"/>
              </w:rPr>
            </w:pPr>
            <w:r w:rsidRPr="00E01844">
              <w:rPr>
                <w:rFonts w:ascii="Times New Roman" w:eastAsia="Times New Roman" w:hAnsi="Times New Roman" w:cs="Times New Roman"/>
                <w:sz w:val="24"/>
                <w:szCs w:val="24"/>
                <w:lang w:eastAsia="fr-FR"/>
              </w:rPr>
              <w:t xml:space="preserve">1. </w:t>
            </w:r>
            <w:r>
              <w:rPr>
                <w:rFonts w:ascii="Times New Roman" w:eastAsia="Times New Roman" w:hAnsi="Times New Roman" w:cs="Times New Roman"/>
                <w:sz w:val="24"/>
                <w:szCs w:val="24"/>
                <w:lang w:eastAsia="fr-FR"/>
              </w:rPr>
              <w:t>Accompagner une personne dans les actes essentiels de la vie quotidienne en tenant compte de ses besoins et de son degré d’autonomie</w:t>
            </w:r>
          </w:p>
        </w:tc>
        <w:tc>
          <w:tcPr>
            <w:tcW w:w="0" w:type="auto"/>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hideMark/>
          </w:tcPr>
          <w:p w:rsidR="00CC030F" w:rsidRPr="00E01844" w:rsidRDefault="00851542" w:rsidP="007C3D5A">
            <w:pPr>
              <w:spacing w:after="0" w:line="240" w:lineRule="auto"/>
              <w:rPr>
                <w:rFonts w:ascii="Times New Roman" w:eastAsia="Times New Roman" w:hAnsi="Times New Roman" w:cs="Times New Roman"/>
                <w:sz w:val="24"/>
                <w:szCs w:val="24"/>
                <w:lang w:eastAsia="fr-FR"/>
              </w:rPr>
            </w:pPr>
            <w:r w:rsidRPr="00E01844">
              <w:rPr>
                <w:rFonts w:ascii="Times New Roman" w:eastAsia="Times New Roman" w:hAnsi="Times New Roman" w:cs="Times New Roman"/>
                <w:sz w:val="24"/>
                <w:szCs w:val="24"/>
                <w:lang w:eastAsia="fr-FR"/>
              </w:rPr>
              <w:t>6</w:t>
            </w:r>
            <w:r>
              <w:rPr>
                <w:rFonts w:ascii="Times New Roman" w:eastAsia="Times New Roman" w:hAnsi="Times New Roman" w:cs="Times New Roman"/>
                <w:sz w:val="24"/>
                <w:szCs w:val="24"/>
                <w:lang w:eastAsia="fr-FR"/>
              </w:rPr>
              <w:t>. Utiliser les techniques d’entretien des locaux et du matériel spécifiques aux établissements sanitaires, sociaux et médico-sociaux</w:t>
            </w:r>
            <w:r w:rsidR="00CC030F">
              <w:rPr>
                <w:rFonts w:ascii="Times New Roman" w:eastAsia="Times New Roman" w:hAnsi="Times New Roman" w:cs="Times New Roman"/>
                <w:sz w:val="24"/>
                <w:szCs w:val="24"/>
                <w:lang w:eastAsia="fr-FR"/>
              </w:rPr>
              <w:t xml:space="preserve"> </w:t>
            </w:r>
            <w:r w:rsidR="00CC030F" w:rsidRPr="00E01844">
              <w:rPr>
                <w:rFonts w:ascii="Times New Roman" w:eastAsia="Times New Roman" w:hAnsi="Times New Roman" w:cs="Times New Roman"/>
                <w:sz w:val="24"/>
                <w:szCs w:val="24"/>
                <w:lang w:eastAsia="fr-FR"/>
              </w:rPr>
              <w:t xml:space="preserve"> </w:t>
            </w:r>
          </w:p>
        </w:tc>
      </w:tr>
      <w:tr w:rsidR="00851542" w:rsidRPr="00E01844" w:rsidTr="00F475E1">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hideMark/>
          </w:tcPr>
          <w:p w:rsidR="00CC030F" w:rsidRPr="00E01844" w:rsidRDefault="00CC030F" w:rsidP="007C3D5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 Apprécier l’état clinique d’une personne</w:t>
            </w:r>
          </w:p>
        </w:tc>
        <w:tc>
          <w:tcPr>
            <w:tcW w:w="0" w:type="auto"/>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hideMark/>
          </w:tcPr>
          <w:p w:rsidR="00CC030F" w:rsidRPr="00E01844" w:rsidRDefault="00851542" w:rsidP="007C3D5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7. Rechercher, traiter et transmettre les informations pour assurer la continuité des soins</w:t>
            </w:r>
          </w:p>
        </w:tc>
      </w:tr>
      <w:tr w:rsidR="00851542" w:rsidRPr="00E01844" w:rsidTr="00F475E1">
        <w:trPr>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hideMark/>
          </w:tcPr>
          <w:p w:rsidR="00CC030F" w:rsidRPr="00E01844" w:rsidRDefault="00CC030F" w:rsidP="007C3D5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 Réaliser des soins adaptés à l’état clinique de la personne</w:t>
            </w:r>
          </w:p>
        </w:tc>
        <w:tc>
          <w:tcPr>
            <w:tcW w:w="0" w:type="auto"/>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hideMark/>
          </w:tcPr>
          <w:p w:rsidR="00CC030F" w:rsidRPr="00E01844" w:rsidRDefault="00851542" w:rsidP="007C3D5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8. Organiser son travail au sein d’une équipe pluri professionnelle</w:t>
            </w:r>
          </w:p>
        </w:tc>
      </w:tr>
      <w:tr w:rsidR="00F475E1" w:rsidRPr="00E01844" w:rsidTr="007C3D5A">
        <w:trPr>
          <w:gridAfter w:val="1"/>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hideMark/>
          </w:tcPr>
          <w:p w:rsidR="00F475E1" w:rsidRPr="00E01844" w:rsidRDefault="00F475E1" w:rsidP="007C3D5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4. Utiliser les techniques préventives de manutention et les règles de sécurité pour l’installation et la mobilisation des personnes</w:t>
            </w:r>
          </w:p>
        </w:tc>
      </w:tr>
      <w:tr w:rsidR="00F475E1" w:rsidRPr="00E01844" w:rsidTr="007C3D5A">
        <w:trPr>
          <w:gridAfter w:val="1"/>
          <w:tblCellSpacing w:w="37" w:type="dxa"/>
        </w:trPr>
        <w:tc>
          <w:tcPr>
            <w:tcW w:w="0" w:type="auto"/>
            <w:tcBorders>
              <w:top w:val="outset" w:sz="6" w:space="0" w:color="auto"/>
              <w:left w:val="outset" w:sz="6" w:space="0" w:color="auto"/>
              <w:bottom w:val="outset" w:sz="6" w:space="0" w:color="auto"/>
              <w:right w:val="outset" w:sz="6" w:space="0" w:color="auto"/>
            </w:tcBorders>
            <w:shd w:val="clear" w:color="auto" w:fill="C2D69B" w:themeFill="accent3" w:themeFillTint="99"/>
            <w:vAlign w:val="center"/>
            <w:hideMark/>
          </w:tcPr>
          <w:p w:rsidR="00F475E1" w:rsidRDefault="00F475E1" w:rsidP="007C3D5A">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5. Etablir une communication adaptée à la personne et à son entourage</w:t>
            </w:r>
          </w:p>
          <w:p w:rsidR="00F475E1" w:rsidRPr="00E01844" w:rsidRDefault="00F475E1" w:rsidP="007C3D5A">
            <w:pPr>
              <w:spacing w:after="0" w:line="240" w:lineRule="auto"/>
              <w:rPr>
                <w:rFonts w:ascii="Times New Roman" w:eastAsia="Times New Roman" w:hAnsi="Times New Roman" w:cs="Times New Roman"/>
                <w:sz w:val="24"/>
                <w:szCs w:val="24"/>
                <w:lang w:eastAsia="fr-FR"/>
              </w:rPr>
            </w:pPr>
          </w:p>
        </w:tc>
      </w:tr>
    </w:tbl>
    <w:p w:rsidR="00CC030F" w:rsidRDefault="00CC030F" w:rsidP="00CC030F">
      <w:pPr>
        <w:pStyle w:val="Sansinterligne"/>
        <w:rPr>
          <w:rFonts w:ascii="Times New Roman" w:hAnsi="Times New Roman" w:cs="Times New Roman"/>
          <w:sz w:val="24"/>
          <w:szCs w:val="24"/>
          <w:lang w:eastAsia="fr-FR"/>
        </w:rPr>
      </w:pPr>
    </w:p>
    <w:p w:rsidR="00CC030F" w:rsidRDefault="00CC030F" w:rsidP="00CC030F">
      <w:pPr>
        <w:pStyle w:val="Sansinterligne"/>
        <w:rPr>
          <w:rFonts w:ascii="Times New Roman" w:hAnsi="Times New Roman" w:cs="Times New Roman"/>
          <w:sz w:val="24"/>
          <w:szCs w:val="24"/>
          <w:lang w:eastAsia="fr-FR"/>
        </w:rPr>
      </w:pPr>
    </w:p>
    <w:p w:rsidR="00CC030F" w:rsidRDefault="00CC030F" w:rsidP="00CC030F">
      <w:pPr>
        <w:pStyle w:val="Sansinterligne"/>
        <w:rPr>
          <w:rFonts w:ascii="Times New Roman" w:hAnsi="Times New Roman" w:cs="Times New Roman"/>
          <w:sz w:val="24"/>
          <w:szCs w:val="24"/>
          <w:lang w:eastAsia="fr-FR"/>
        </w:rPr>
      </w:pPr>
    </w:p>
    <w:p w:rsidR="00CC030F" w:rsidRDefault="00CC030F" w:rsidP="00CC030F">
      <w:pPr>
        <w:pStyle w:val="Sansinterligne"/>
        <w:rPr>
          <w:rFonts w:ascii="Times New Roman" w:hAnsi="Times New Roman" w:cs="Times New Roman"/>
          <w:sz w:val="24"/>
          <w:szCs w:val="24"/>
          <w:lang w:eastAsia="fr-FR"/>
        </w:rPr>
      </w:pPr>
    </w:p>
    <w:p w:rsidR="00B33227" w:rsidRDefault="00B33227" w:rsidP="00CC030F">
      <w:pPr>
        <w:pStyle w:val="Sansinterligne"/>
        <w:rPr>
          <w:rFonts w:ascii="Times New Roman" w:hAnsi="Times New Roman" w:cs="Times New Roman"/>
          <w:sz w:val="24"/>
          <w:szCs w:val="24"/>
          <w:lang w:eastAsia="fr-FR"/>
        </w:rPr>
      </w:pPr>
    </w:p>
    <w:p w:rsidR="00B33227" w:rsidRDefault="00B33227" w:rsidP="00CC030F">
      <w:pPr>
        <w:pStyle w:val="Sansinterligne"/>
        <w:rPr>
          <w:rFonts w:ascii="Times New Roman" w:hAnsi="Times New Roman" w:cs="Times New Roman"/>
          <w:sz w:val="24"/>
          <w:szCs w:val="24"/>
          <w:lang w:eastAsia="fr-FR"/>
        </w:rPr>
      </w:pPr>
    </w:p>
    <w:p w:rsidR="00B33227" w:rsidRDefault="00B33227" w:rsidP="00CC030F">
      <w:pPr>
        <w:pStyle w:val="Sansinterligne"/>
        <w:rPr>
          <w:rFonts w:ascii="Times New Roman" w:hAnsi="Times New Roman" w:cs="Times New Roman"/>
          <w:sz w:val="24"/>
          <w:szCs w:val="24"/>
          <w:lang w:eastAsia="fr-FR"/>
        </w:rPr>
      </w:pPr>
    </w:p>
    <w:p w:rsidR="00B33227" w:rsidRDefault="00B33227" w:rsidP="00CC030F">
      <w:pPr>
        <w:pStyle w:val="Sansinterligne"/>
        <w:rPr>
          <w:rFonts w:ascii="Times New Roman" w:hAnsi="Times New Roman" w:cs="Times New Roman"/>
          <w:sz w:val="24"/>
          <w:szCs w:val="24"/>
          <w:lang w:eastAsia="fr-FR"/>
        </w:rPr>
      </w:pPr>
    </w:p>
    <w:p w:rsidR="00B33227" w:rsidRDefault="00B33227" w:rsidP="00CC030F">
      <w:pPr>
        <w:pStyle w:val="Sansinterligne"/>
        <w:rPr>
          <w:rFonts w:ascii="Times New Roman" w:hAnsi="Times New Roman" w:cs="Times New Roman"/>
          <w:sz w:val="24"/>
          <w:szCs w:val="24"/>
          <w:lang w:eastAsia="fr-FR"/>
        </w:rPr>
      </w:pPr>
    </w:p>
    <w:p w:rsidR="00B33227" w:rsidRDefault="00B33227" w:rsidP="00CC030F">
      <w:pPr>
        <w:pStyle w:val="Sansinterligne"/>
        <w:rPr>
          <w:rFonts w:ascii="Times New Roman" w:hAnsi="Times New Roman" w:cs="Times New Roman"/>
          <w:sz w:val="24"/>
          <w:szCs w:val="24"/>
          <w:lang w:eastAsia="fr-FR"/>
        </w:rPr>
      </w:pPr>
    </w:p>
    <w:p w:rsidR="00CC030F" w:rsidRDefault="00CC030F" w:rsidP="00CC030F">
      <w:pPr>
        <w:pStyle w:val="Sansinterligne"/>
        <w:rPr>
          <w:rFonts w:ascii="Times New Roman" w:hAnsi="Times New Roman" w:cs="Times New Roman"/>
          <w:b/>
          <w:color w:val="00B050"/>
          <w:sz w:val="24"/>
          <w:szCs w:val="24"/>
          <w:lang w:eastAsia="fr-FR"/>
        </w:rPr>
      </w:pPr>
      <w:r w:rsidRPr="005D6876">
        <w:rPr>
          <w:rFonts w:ascii="Times New Roman" w:hAnsi="Times New Roman" w:cs="Times New Roman"/>
          <w:b/>
          <w:color w:val="00B050"/>
          <w:sz w:val="24"/>
          <w:szCs w:val="24"/>
          <w:lang w:eastAsia="fr-FR"/>
        </w:rPr>
        <w:t xml:space="preserve">ORGANISATION DE </w:t>
      </w:r>
      <w:r w:rsidR="00B33227">
        <w:rPr>
          <w:rFonts w:ascii="Times New Roman" w:hAnsi="Times New Roman" w:cs="Times New Roman"/>
          <w:b/>
          <w:color w:val="00B050"/>
          <w:sz w:val="24"/>
          <w:szCs w:val="24"/>
          <w:lang w:eastAsia="fr-FR"/>
        </w:rPr>
        <w:t>LA FORMATION AIDE-SOIGNANTE</w:t>
      </w:r>
      <w:r w:rsidRPr="005D6876">
        <w:rPr>
          <w:rFonts w:ascii="Times New Roman" w:hAnsi="Times New Roman" w:cs="Times New Roman"/>
          <w:b/>
          <w:color w:val="00B050"/>
          <w:sz w:val="24"/>
          <w:szCs w:val="24"/>
          <w:lang w:eastAsia="fr-FR"/>
        </w:rPr>
        <w:t> :</w:t>
      </w:r>
    </w:p>
    <w:p w:rsidR="00B33227" w:rsidRDefault="00B33227" w:rsidP="00CC030F">
      <w:pPr>
        <w:pStyle w:val="Sansinterligne"/>
        <w:rPr>
          <w:rFonts w:ascii="Times New Roman" w:hAnsi="Times New Roman" w:cs="Times New Roman"/>
          <w:b/>
          <w:color w:val="00B050"/>
          <w:sz w:val="24"/>
          <w:szCs w:val="24"/>
          <w:lang w:eastAsia="fr-FR"/>
        </w:rPr>
      </w:pPr>
      <w:r>
        <w:rPr>
          <w:rFonts w:ascii="Times New Roman" w:hAnsi="Times New Roman" w:cs="Times New Roman"/>
          <w:b/>
          <w:color w:val="00B050"/>
          <w:sz w:val="24"/>
          <w:szCs w:val="24"/>
          <w:lang w:eastAsia="fr-FR"/>
        </w:rPr>
        <w:t xml:space="preserve"> </w:t>
      </w:r>
    </w:p>
    <w:p w:rsidR="00B33227" w:rsidRPr="00B33227" w:rsidRDefault="00B33227" w:rsidP="00CC030F">
      <w:pPr>
        <w:pStyle w:val="Sansinterligne"/>
        <w:rPr>
          <w:rFonts w:ascii="Times New Roman" w:hAnsi="Times New Roman" w:cs="Times New Roman"/>
          <w:sz w:val="24"/>
          <w:szCs w:val="24"/>
          <w:lang w:eastAsia="fr-FR"/>
        </w:rPr>
      </w:pPr>
      <w:r w:rsidRPr="00B33227">
        <w:rPr>
          <w:rFonts w:ascii="Times New Roman" w:hAnsi="Times New Roman" w:cs="Times New Roman"/>
          <w:sz w:val="24"/>
          <w:szCs w:val="24"/>
          <w:lang w:eastAsia="fr-FR"/>
        </w:rPr>
        <w:t xml:space="preserve">La formation </w:t>
      </w:r>
      <w:r>
        <w:rPr>
          <w:rFonts w:ascii="Times New Roman" w:hAnsi="Times New Roman" w:cs="Times New Roman"/>
          <w:sz w:val="24"/>
          <w:szCs w:val="24"/>
          <w:lang w:eastAsia="fr-FR"/>
        </w:rPr>
        <w:t xml:space="preserve">d’aide-soignant </w:t>
      </w:r>
      <w:r w:rsidRPr="00B33227">
        <w:rPr>
          <w:rFonts w:ascii="Times New Roman" w:hAnsi="Times New Roman" w:cs="Times New Roman"/>
          <w:sz w:val="24"/>
          <w:szCs w:val="24"/>
          <w:lang w:eastAsia="fr-FR"/>
        </w:rPr>
        <w:t xml:space="preserve">se déroule sur 10 mois </w:t>
      </w:r>
      <w:r>
        <w:rPr>
          <w:rFonts w:ascii="Times New Roman" w:hAnsi="Times New Roman" w:cs="Times New Roman"/>
          <w:sz w:val="24"/>
          <w:szCs w:val="24"/>
          <w:lang w:eastAsia="fr-FR"/>
        </w:rPr>
        <w:t xml:space="preserve">soit : </w:t>
      </w:r>
    </w:p>
    <w:p w:rsidR="00B33227" w:rsidRPr="00CC030F" w:rsidRDefault="00B33227" w:rsidP="00B332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C030F">
        <w:rPr>
          <w:rFonts w:ascii="Times New Roman" w:eastAsia="Times New Roman" w:hAnsi="Times New Roman" w:cs="Times New Roman"/>
          <w:sz w:val="24"/>
          <w:szCs w:val="24"/>
          <w:lang w:eastAsia="fr-FR"/>
        </w:rPr>
        <w:t>41 semaines de formation en alternance</w:t>
      </w:r>
    </w:p>
    <w:p w:rsidR="00B33227" w:rsidRPr="00CC030F" w:rsidRDefault="00B33227" w:rsidP="00B33227">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CC030F">
        <w:rPr>
          <w:rFonts w:ascii="Times New Roman" w:eastAsia="Times New Roman" w:hAnsi="Times New Roman" w:cs="Times New Roman"/>
          <w:sz w:val="24"/>
          <w:szCs w:val="24"/>
          <w:lang w:eastAsia="fr-FR"/>
        </w:rPr>
        <w:t>1435 heu</w:t>
      </w:r>
      <w:r>
        <w:rPr>
          <w:rFonts w:ascii="Times New Roman" w:eastAsia="Times New Roman" w:hAnsi="Times New Roman" w:cs="Times New Roman"/>
          <w:sz w:val="24"/>
          <w:szCs w:val="24"/>
          <w:lang w:eastAsia="fr-FR"/>
        </w:rPr>
        <w:t xml:space="preserve">res </w:t>
      </w:r>
    </w:p>
    <w:tbl>
      <w:tblPr>
        <w:tblW w:w="9210" w:type="dxa"/>
        <w:tblCellSpacing w:w="7" w:type="dxa"/>
        <w:tblCellMar>
          <w:top w:w="60" w:type="dxa"/>
          <w:left w:w="60" w:type="dxa"/>
          <w:bottom w:w="60" w:type="dxa"/>
          <w:right w:w="60" w:type="dxa"/>
        </w:tblCellMar>
        <w:tblLook w:val="04A0" w:firstRow="1" w:lastRow="0" w:firstColumn="1" w:lastColumn="0" w:noHBand="0" w:noVBand="1"/>
      </w:tblPr>
      <w:tblGrid>
        <w:gridCol w:w="3957"/>
        <w:gridCol w:w="2394"/>
        <w:gridCol w:w="2859"/>
      </w:tblGrid>
      <w:tr w:rsidR="00B33227" w:rsidRPr="00CC030F" w:rsidTr="007C3D5A">
        <w:trPr>
          <w:tblCellSpacing w:w="7" w:type="dxa"/>
        </w:trPr>
        <w:tc>
          <w:tcPr>
            <w:tcW w:w="2150" w:type="pct"/>
            <w:hideMark/>
          </w:tcPr>
          <w:p w:rsidR="00CC030F" w:rsidRPr="00CC030F" w:rsidRDefault="00B33227" w:rsidP="007C3D5A">
            <w:pPr>
              <w:spacing w:before="100" w:beforeAutospacing="1" w:after="100" w:afterAutospacing="1" w:line="240" w:lineRule="auto"/>
              <w:rPr>
                <w:rFonts w:ascii="Times New Roman" w:eastAsia="Times New Roman" w:hAnsi="Times New Roman" w:cs="Times New Roman"/>
                <w:b/>
                <w:bCs/>
                <w:i/>
                <w:iCs/>
                <w:sz w:val="24"/>
                <w:szCs w:val="24"/>
                <w:lang w:eastAsia="fr-FR"/>
              </w:rPr>
            </w:pPr>
            <w:r w:rsidRPr="00CC030F">
              <w:rPr>
                <w:rFonts w:ascii="Times New Roman" w:eastAsia="Times New Roman" w:hAnsi="Times New Roman" w:cs="Times New Roman"/>
                <w:b/>
                <w:bCs/>
                <w:i/>
                <w:iCs/>
                <w:sz w:val="24"/>
                <w:szCs w:val="24"/>
                <w:lang w:eastAsia="fr-FR"/>
              </w:rPr>
              <w:t>Enseignement théorique </w:t>
            </w:r>
          </w:p>
        </w:tc>
        <w:tc>
          <w:tcPr>
            <w:tcW w:w="1300" w:type="pct"/>
            <w:hideMark/>
          </w:tcPr>
          <w:p w:rsidR="00CC030F" w:rsidRPr="00CC030F" w:rsidRDefault="00B33227" w:rsidP="007C3D5A">
            <w:pPr>
              <w:spacing w:before="100" w:beforeAutospacing="1" w:after="100" w:afterAutospacing="1" w:line="240" w:lineRule="auto"/>
              <w:rPr>
                <w:rFonts w:ascii="Times New Roman" w:eastAsia="Times New Roman" w:hAnsi="Times New Roman" w:cs="Times New Roman"/>
                <w:sz w:val="24"/>
                <w:szCs w:val="24"/>
                <w:lang w:eastAsia="fr-FR"/>
              </w:rPr>
            </w:pPr>
            <w:r w:rsidRPr="00CC030F">
              <w:rPr>
                <w:rFonts w:ascii="Times New Roman" w:eastAsia="Times New Roman" w:hAnsi="Times New Roman" w:cs="Times New Roman"/>
                <w:sz w:val="24"/>
                <w:szCs w:val="24"/>
                <w:lang w:eastAsia="fr-FR"/>
              </w:rPr>
              <w:t>17 semaines</w:t>
            </w:r>
          </w:p>
        </w:tc>
        <w:tc>
          <w:tcPr>
            <w:tcW w:w="1550" w:type="pct"/>
            <w:hideMark/>
          </w:tcPr>
          <w:p w:rsidR="00CC030F" w:rsidRPr="00CC030F" w:rsidRDefault="00B33227" w:rsidP="007C3D5A">
            <w:pPr>
              <w:spacing w:before="100" w:beforeAutospacing="1" w:after="100" w:afterAutospacing="1" w:line="240" w:lineRule="auto"/>
              <w:rPr>
                <w:rFonts w:ascii="Times New Roman" w:eastAsia="Times New Roman" w:hAnsi="Times New Roman" w:cs="Times New Roman"/>
                <w:sz w:val="24"/>
                <w:szCs w:val="24"/>
                <w:lang w:eastAsia="fr-FR"/>
              </w:rPr>
            </w:pPr>
            <w:r w:rsidRPr="00CC030F">
              <w:rPr>
                <w:rFonts w:ascii="Times New Roman" w:eastAsia="Times New Roman" w:hAnsi="Times New Roman" w:cs="Times New Roman"/>
                <w:sz w:val="24"/>
                <w:szCs w:val="24"/>
                <w:lang w:eastAsia="fr-FR"/>
              </w:rPr>
              <w:t>soit 595 heures</w:t>
            </w:r>
          </w:p>
        </w:tc>
      </w:tr>
      <w:tr w:rsidR="00B33227" w:rsidRPr="00CC030F" w:rsidTr="007C3D5A">
        <w:trPr>
          <w:tblCellSpacing w:w="7" w:type="dxa"/>
        </w:trPr>
        <w:tc>
          <w:tcPr>
            <w:tcW w:w="2150" w:type="pct"/>
            <w:hideMark/>
          </w:tcPr>
          <w:p w:rsidR="00CC030F" w:rsidRPr="00CC030F" w:rsidRDefault="00B33227" w:rsidP="007C3D5A">
            <w:pPr>
              <w:spacing w:before="100" w:beforeAutospacing="1" w:after="100" w:afterAutospacing="1" w:line="240" w:lineRule="auto"/>
              <w:rPr>
                <w:rFonts w:ascii="Times New Roman" w:eastAsia="Times New Roman" w:hAnsi="Times New Roman" w:cs="Times New Roman"/>
                <w:b/>
                <w:bCs/>
                <w:i/>
                <w:iCs/>
                <w:sz w:val="24"/>
                <w:szCs w:val="24"/>
                <w:lang w:eastAsia="fr-FR"/>
              </w:rPr>
            </w:pPr>
            <w:r w:rsidRPr="00CC030F">
              <w:rPr>
                <w:rFonts w:ascii="Times New Roman" w:eastAsia="Times New Roman" w:hAnsi="Times New Roman" w:cs="Times New Roman"/>
                <w:b/>
                <w:bCs/>
                <w:i/>
                <w:iCs/>
                <w:sz w:val="24"/>
                <w:szCs w:val="24"/>
                <w:lang w:eastAsia="fr-FR"/>
              </w:rPr>
              <w:t>Enseignement en stage clinique </w:t>
            </w:r>
          </w:p>
        </w:tc>
        <w:tc>
          <w:tcPr>
            <w:tcW w:w="1300" w:type="pct"/>
            <w:hideMark/>
          </w:tcPr>
          <w:p w:rsidR="00CC030F" w:rsidRPr="00CC030F" w:rsidRDefault="00B33227" w:rsidP="007C3D5A">
            <w:pPr>
              <w:spacing w:before="100" w:beforeAutospacing="1" w:after="100" w:afterAutospacing="1" w:line="240" w:lineRule="auto"/>
              <w:rPr>
                <w:rFonts w:ascii="Times New Roman" w:eastAsia="Times New Roman" w:hAnsi="Times New Roman" w:cs="Times New Roman"/>
                <w:sz w:val="24"/>
                <w:szCs w:val="24"/>
                <w:lang w:eastAsia="fr-FR"/>
              </w:rPr>
            </w:pPr>
            <w:r w:rsidRPr="00CC030F">
              <w:rPr>
                <w:rFonts w:ascii="Times New Roman" w:eastAsia="Times New Roman" w:hAnsi="Times New Roman" w:cs="Times New Roman"/>
                <w:sz w:val="24"/>
                <w:szCs w:val="24"/>
                <w:lang w:eastAsia="fr-FR"/>
              </w:rPr>
              <w:t>24 semaines</w:t>
            </w:r>
          </w:p>
        </w:tc>
        <w:tc>
          <w:tcPr>
            <w:tcW w:w="1550" w:type="pct"/>
            <w:hideMark/>
          </w:tcPr>
          <w:p w:rsidR="00CC030F" w:rsidRPr="00CC030F" w:rsidRDefault="00B33227" w:rsidP="007C3D5A">
            <w:pPr>
              <w:spacing w:before="100" w:beforeAutospacing="1" w:after="100" w:afterAutospacing="1" w:line="240" w:lineRule="auto"/>
              <w:rPr>
                <w:rFonts w:ascii="Times New Roman" w:eastAsia="Times New Roman" w:hAnsi="Times New Roman" w:cs="Times New Roman"/>
                <w:sz w:val="24"/>
                <w:szCs w:val="24"/>
                <w:lang w:eastAsia="fr-FR"/>
              </w:rPr>
            </w:pPr>
            <w:r w:rsidRPr="00CC030F">
              <w:rPr>
                <w:rFonts w:ascii="Times New Roman" w:eastAsia="Times New Roman" w:hAnsi="Times New Roman" w:cs="Times New Roman"/>
                <w:sz w:val="24"/>
                <w:szCs w:val="24"/>
                <w:lang w:eastAsia="fr-FR"/>
              </w:rPr>
              <w:t>soit 840 heures</w:t>
            </w:r>
          </w:p>
        </w:tc>
      </w:tr>
      <w:tr w:rsidR="00B33227" w:rsidRPr="00CC030F" w:rsidTr="007C3D5A">
        <w:trPr>
          <w:tblCellSpacing w:w="7" w:type="dxa"/>
        </w:trPr>
        <w:tc>
          <w:tcPr>
            <w:tcW w:w="2150" w:type="pct"/>
            <w:hideMark/>
          </w:tcPr>
          <w:p w:rsidR="00CC030F" w:rsidRPr="00CC030F" w:rsidRDefault="00B33227" w:rsidP="007C3D5A">
            <w:pPr>
              <w:spacing w:before="100" w:beforeAutospacing="1" w:after="100" w:afterAutospacing="1" w:line="240" w:lineRule="auto"/>
              <w:rPr>
                <w:rFonts w:ascii="Times New Roman" w:eastAsia="Times New Roman" w:hAnsi="Times New Roman" w:cs="Times New Roman"/>
                <w:b/>
                <w:bCs/>
                <w:i/>
                <w:iCs/>
                <w:sz w:val="24"/>
                <w:szCs w:val="24"/>
                <w:lang w:eastAsia="fr-FR"/>
              </w:rPr>
            </w:pPr>
            <w:r w:rsidRPr="00CC030F">
              <w:rPr>
                <w:rFonts w:ascii="Times New Roman" w:eastAsia="Times New Roman" w:hAnsi="Times New Roman" w:cs="Times New Roman"/>
                <w:b/>
                <w:bCs/>
                <w:i/>
                <w:iCs/>
                <w:sz w:val="24"/>
                <w:szCs w:val="24"/>
                <w:lang w:eastAsia="fr-FR"/>
              </w:rPr>
              <w:t>Congés scolaires </w:t>
            </w:r>
          </w:p>
        </w:tc>
        <w:tc>
          <w:tcPr>
            <w:tcW w:w="1300" w:type="pct"/>
            <w:hideMark/>
          </w:tcPr>
          <w:p w:rsidR="00CC030F" w:rsidRPr="00CC030F" w:rsidRDefault="00B33227" w:rsidP="007C3D5A">
            <w:pPr>
              <w:spacing w:before="100" w:beforeAutospacing="1" w:after="100" w:afterAutospacing="1" w:line="240" w:lineRule="auto"/>
              <w:rPr>
                <w:rFonts w:ascii="Times New Roman" w:eastAsia="Times New Roman" w:hAnsi="Times New Roman" w:cs="Times New Roman"/>
                <w:sz w:val="24"/>
                <w:szCs w:val="24"/>
                <w:lang w:eastAsia="fr-FR"/>
              </w:rPr>
            </w:pPr>
            <w:r w:rsidRPr="00CC030F">
              <w:rPr>
                <w:rFonts w:ascii="Times New Roman" w:eastAsia="Times New Roman" w:hAnsi="Times New Roman" w:cs="Times New Roman"/>
                <w:sz w:val="24"/>
                <w:szCs w:val="24"/>
                <w:lang w:eastAsia="fr-FR"/>
              </w:rPr>
              <w:t>3 semaines</w:t>
            </w:r>
          </w:p>
        </w:tc>
        <w:tc>
          <w:tcPr>
            <w:tcW w:w="1550" w:type="pct"/>
            <w:hideMark/>
          </w:tcPr>
          <w:p w:rsidR="00B33227" w:rsidRPr="00CC030F" w:rsidRDefault="00B33227" w:rsidP="007C3D5A">
            <w:pPr>
              <w:spacing w:after="0" w:line="240" w:lineRule="auto"/>
              <w:rPr>
                <w:rFonts w:ascii="Times New Roman" w:eastAsia="Times New Roman" w:hAnsi="Times New Roman" w:cs="Times New Roman"/>
                <w:sz w:val="24"/>
                <w:szCs w:val="24"/>
                <w:lang w:eastAsia="fr-FR"/>
              </w:rPr>
            </w:pPr>
            <w:r w:rsidRPr="00CC030F">
              <w:rPr>
                <w:rFonts w:ascii="Times New Roman" w:eastAsia="Times New Roman" w:hAnsi="Times New Roman" w:cs="Times New Roman"/>
                <w:sz w:val="24"/>
                <w:szCs w:val="24"/>
                <w:lang w:eastAsia="fr-FR"/>
              </w:rPr>
              <w:t> </w:t>
            </w:r>
          </w:p>
        </w:tc>
      </w:tr>
    </w:tbl>
    <w:p w:rsidR="00CC030F" w:rsidRDefault="00CC030F" w:rsidP="00CC030F">
      <w:pPr>
        <w:spacing w:before="100" w:beforeAutospacing="1" w:after="100" w:afterAutospacing="1" w:line="240" w:lineRule="auto"/>
        <w:jc w:val="both"/>
        <w:rPr>
          <w:rFonts w:ascii="Times New Roman" w:eastAsia="Times New Roman" w:hAnsi="Times New Roman" w:cs="Times New Roman"/>
          <w:sz w:val="24"/>
          <w:szCs w:val="24"/>
          <w:lang w:eastAsia="fr-FR"/>
        </w:rPr>
      </w:pPr>
      <w:r w:rsidRPr="00186A01">
        <w:rPr>
          <w:rFonts w:ascii="Times New Roman" w:eastAsia="Times New Roman" w:hAnsi="Times New Roman" w:cs="Times New Roman"/>
          <w:sz w:val="24"/>
          <w:szCs w:val="24"/>
          <w:lang w:eastAsia="fr-FR"/>
        </w:rPr>
        <w:t>La rentrée à l’IFSI se fait le premier lundi de septembre.</w:t>
      </w:r>
      <w:r>
        <w:rPr>
          <w:rFonts w:ascii="Times New Roman" w:eastAsia="Times New Roman" w:hAnsi="Times New Roman" w:cs="Times New Roman"/>
          <w:sz w:val="24"/>
          <w:szCs w:val="24"/>
          <w:lang w:eastAsia="fr-FR"/>
        </w:rPr>
        <w:t xml:space="preserve"> </w:t>
      </w:r>
      <w:r w:rsidRPr="00186A01">
        <w:rPr>
          <w:rFonts w:ascii="Times New Roman" w:eastAsia="Times New Roman" w:hAnsi="Times New Roman" w:cs="Times New Roman"/>
          <w:sz w:val="24"/>
          <w:szCs w:val="24"/>
          <w:lang w:eastAsia="fr-FR"/>
        </w:rPr>
        <w:t>Une semaine correspond à 35 h 00 d’enseignement théorique ou clinique.</w:t>
      </w:r>
    </w:p>
    <w:p w:rsidR="00CC030F" w:rsidRDefault="00CC030F" w:rsidP="00CC030F">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Les orientations pédagogiques de </w:t>
      </w:r>
      <w:r w:rsidR="00B33227">
        <w:rPr>
          <w:rFonts w:ascii="Times New Roman" w:eastAsia="Times New Roman" w:hAnsi="Times New Roman" w:cs="Times New Roman"/>
          <w:sz w:val="24"/>
          <w:szCs w:val="24"/>
          <w:lang w:eastAsia="fr-FR"/>
        </w:rPr>
        <w:t>la formation sont définies chaque année et son</w:t>
      </w:r>
      <w:r w:rsidR="00112FB2">
        <w:rPr>
          <w:rFonts w:ascii="Times New Roman" w:eastAsia="Times New Roman" w:hAnsi="Times New Roman" w:cs="Times New Roman"/>
          <w:sz w:val="24"/>
          <w:szCs w:val="24"/>
          <w:lang w:eastAsia="fr-FR"/>
        </w:rPr>
        <w:t>t</w:t>
      </w:r>
      <w:r w:rsidR="00B33227">
        <w:rPr>
          <w:rFonts w:ascii="Times New Roman" w:eastAsia="Times New Roman" w:hAnsi="Times New Roman" w:cs="Times New Roman"/>
          <w:sz w:val="24"/>
          <w:szCs w:val="24"/>
          <w:lang w:eastAsia="fr-FR"/>
        </w:rPr>
        <w:t xml:space="preserve"> </w:t>
      </w:r>
      <w:r w:rsidR="00112FB2">
        <w:rPr>
          <w:rFonts w:ascii="Times New Roman" w:eastAsia="Times New Roman" w:hAnsi="Times New Roman" w:cs="Times New Roman"/>
          <w:sz w:val="24"/>
          <w:szCs w:val="24"/>
          <w:lang w:eastAsia="fr-FR"/>
        </w:rPr>
        <w:t>consultable ci-</w:t>
      </w:r>
      <w:bookmarkStart w:id="0" w:name="_GoBack"/>
      <w:bookmarkEnd w:id="0"/>
      <w:r>
        <w:rPr>
          <w:rFonts w:ascii="Times New Roman" w:eastAsia="Times New Roman" w:hAnsi="Times New Roman" w:cs="Times New Roman"/>
          <w:sz w:val="24"/>
          <w:szCs w:val="24"/>
          <w:lang w:eastAsia="fr-FR"/>
        </w:rPr>
        <w:t>dessous :</w:t>
      </w:r>
    </w:p>
    <w:p w:rsidR="00CC030F" w:rsidRPr="00C36520" w:rsidRDefault="00CC030F" w:rsidP="00CC030F">
      <w:pPr>
        <w:pStyle w:val="Sansinterligne"/>
        <w:rPr>
          <w:rFonts w:ascii="Times New Roman" w:hAnsi="Times New Roman" w:cs="Times New Roman"/>
          <w:i/>
          <w:sz w:val="24"/>
          <w:szCs w:val="24"/>
          <w:lang w:eastAsia="fr-FR"/>
        </w:rPr>
      </w:pPr>
      <w:r w:rsidRPr="00C36520">
        <w:rPr>
          <w:rFonts w:ascii="Times New Roman" w:hAnsi="Times New Roman" w:cs="Times New Roman"/>
          <w:i/>
          <w:sz w:val="24"/>
          <w:szCs w:val="24"/>
          <w:highlight w:val="yellow"/>
          <w:lang w:eastAsia="fr-FR"/>
        </w:rPr>
        <w:t xml:space="preserve">Doc orientations </w:t>
      </w:r>
      <w:r w:rsidR="00B33227" w:rsidRPr="00B33227">
        <w:rPr>
          <w:rFonts w:ascii="Times New Roman" w:hAnsi="Times New Roman" w:cs="Times New Roman"/>
          <w:i/>
          <w:sz w:val="24"/>
          <w:szCs w:val="24"/>
          <w:highlight w:val="yellow"/>
          <w:lang w:eastAsia="fr-FR"/>
        </w:rPr>
        <w:t>pédagogiques AS 2019-2020</w:t>
      </w:r>
    </w:p>
    <w:p w:rsidR="00CC030F" w:rsidRDefault="00CC030F" w:rsidP="00CC030F">
      <w:pPr>
        <w:pStyle w:val="Sansinterligne"/>
        <w:rPr>
          <w:rFonts w:ascii="Times New Roman" w:hAnsi="Times New Roman" w:cs="Times New Roman"/>
          <w:sz w:val="24"/>
          <w:szCs w:val="24"/>
          <w:lang w:eastAsia="fr-FR"/>
        </w:rPr>
      </w:pPr>
    </w:p>
    <w:p w:rsidR="00CC030F" w:rsidRPr="00F00DFA" w:rsidRDefault="00CC030F" w:rsidP="00B33227">
      <w:pPr>
        <w:pStyle w:val="Sansinterligne"/>
        <w:rPr>
          <w:rFonts w:ascii="Times New Roman" w:hAnsi="Times New Roman" w:cs="Times New Roman"/>
          <w:b/>
          <w:sz w:val="24"/>
          <w:szCs w:val="24"/>
          <w:lang w:eastAsia="fr-FR"/>
        </w:rPr>
      </w:pPr>
      <w:r w:rsidRPr="00F00DFA">
        <w:rPr>
          <w:rFonts w:ascii="Times New Roman" w:hAnsi="Times New Roman" w:cs="Times New Roman"/>
          <w:b/>
          <w:sz w:val="24"/>
          <w:szCs w:val="24"/>
          <w:lang w:eastAsia="fr-FR"/>
        </w:rPr>
        <w:t xml:space="preserve">Les enseignements théoriques : </w:t>
      </w:r>
    </w:p>
    <w:p w:rsidR="00CC030F" w:rsidRPr="001C1AD6" w:rsidRDefault="00CC030F" w:rsidP="00CC030F">
      <w:pPr>
        <w:pStyle w:val="Paragraphedeliste"/>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1C1AD6">
        <w:rPr>
          <w:rFonts w:ascii="Times New Roman" w:eastAsia="Times New Roman" w:hAnsi="Times New Roman" w:cs="Times New Roman"/>
          <w:sz w:val="24"/>
          <w:szCs w:val="24"/>
          <w:lang w:eastAsia="fr-FR"/>
        </w:rPr>
        <w:t>Les cours sont assurés par des cadres de santé formateurs et des professionnels de différentes disciplines</w:t>
      </w:r>
      <w:r w:rsidR="005655D1">
        <w:rPr>
          <w:rFonts w:ascii="Times New Roman" w:eastAsia="Times New Roman" w:hAnsi="Times New Roman" w:cs="Times New Roman"/>
          <w:sz w:val="24"/>
          <w:szCs w:val="24"/>
          <w:lang w:eastAsia="fr-FR"/>
        </w:rPr>
        <w:t xml:space="preserve"> </w:t>
      </w:r>
      <w:r w:rsidRPr="001C1AD6">
        <w:rPr>
          <w:rFonts w:ascii="Times New Roman" w:eastAsia="Times New Roman" w:hAnsi="Times New Roman" w:cs="Times New Roman"/>
          <w:sz w:val="24"/>
          <w:szCs w:val="24"/>
          <w:lang w:eastAsia="fr-FR"/>
        </w:rPr>
        <w:t xml:space="preserve">: </w:t>
      </w:r>
      <w:r w:rsidR="00855AD5">
        <w:rPr>
          <w:rFonts w:ascii="Times New Roman" w:eastAsia="Times New Roman" w:hAnsi="Times New Roman" w:cs="Times New Roman"/>
          <w:sz w:val="24"/>
          <w:szCs w:val="24"/>
          <w:lang w:eastAsia="fr-FR"/>
        </w:rPr>
        <w:t xml:space="preserve">aide-soignant, </w:t>
      </w:r>
      <w:r w:rsidRPr="001C1AD6">
        <w:rPr>
          <w:rFonts w:ascii="Times New Roman" w:eastAsia="Times New Roman" w:hAnsi="Times New Roman" w:cs="Times New Roman"/>
          <w:sz w:val="24"/>
          <w:szCs w:val="24"/>
          <w:lang w:eastAsia="fr-FR"/>
        </w:rPr>
        <w:t>infirmiers, médecins, pharmaciens, psychologues…..</w:t>
      </w:r>
    </w:p>
    <w:p w:rsidR="00CC030F" w:rsidRPr="00186A01" w:rsidRDefault="00CC030F" w:rsidP="00CC030F">
      <w:pPr>
        <w:spacing w:before="100" w:beforeAutospacing="1" w:after="100" w:afterAutospacing="1" w:line="240" w:lineRule="auto"/>
        <w:rPr>
          <w:rFonts w:ascii="Times New Roman" w:eastAsia="Times New Roman" w:hAnsi="Times New Roman" w:cs="Times New Roman"/>
          <w:sz w:val="24"/>
          <w:szCs w:val="24"/>
          <w:lang w:eastAsia="fr-FR"/>
        </w:rPr>
      </w:pPr>
      <w:r w:rsidRPr="00186A01">
        <w:rPr>
          <w:rFonts w:ascii="Times New Roman" w:eastAsia="Times New Roman" w:hAnsi="Times New Roman" w:cs="Times New Roman"/>
          <w:sz w:val="24"/>
          <w:szCs w:val="24"/>
          <w:lang w:eastAsia="fr-FR"/>
        </w:rPr>
        <w:t>Ils comprennent :</w:t>
      </w:r>
    </w:p>
    <w:p w:rsidR="00CC030F" w:rsidRPr="001C1AD6" w:rsidRDefault="00CC030F" w:rsidP="00CC030F">
      <w:pPr>
        <w:pStyle w:val="Sansinterligne"/>
        <w:rPr>
          <w:rFonts w:ascii="Times New Roman" w:hAnsi="Times New Roman" w:cs="Times New Roman"/>
          <w:sz w:val="24"/>
          <w:szCs w:val="24"/>
          <w:lang w:eastAsia="fr-FR"/>
        </w:rPr>
      </w:pPr>
      <w:r w:rsidRPr="001C1AD6">
        <w:rPr>
          <w:rFonts w:ascii="Times New Roman" w:hAnsi="Times New Roman" w:cs="Times New Roman"/>
          <w:sz w:val="24"/>
          <w:szCs w:val="24"/>
          <w:lang w:eastAsia="fr-FR"/>
        </w:rPr>
        <w:t>Des cours magistraux</w:t>
      </w:r>
    </w:p>
    <w:p w:rsidR="00CC030F" w:rsidRPr="001C1AD6" w:rsidRDefault="00CC030F" w:rsidP="00CC030F">
      <w:pPr>
        <w:pStyle w:val="Sansinterligne"/>
        <w:rPr>
          <w:rFonts w:ascii="Times New Roman" w:hAnsi="Times New Roman" w:cs="Times New Roman"/>
          <w:sz w:val="24"/>
          <w:szCs w:val="24"/>
          <w:lang w:eastAsia="fr-FR"/>
        </w:rPr>
      </w:pPr>
      <w:r w:rsidRPr="001C1AD6">
        <w:rPr>
          <w:rFonts w:ascii="Times New Roman" w:hAnsi="Times New Roman" w:cs="Times New Roman"/>
          <w:sz w:val="24"/>
          <w:szCs w:val="24"/>
          <w:lang w:eastAsia="fr-FR"/>
        </w:rPr>
        <w:t>Des travaux dirigés</w:t>
      </w:r>
    </w:p>
    <w:p w:rsidR="00CC030F" w:rsidRPr="001C1AD6" w:rsidRDefault="00CC030F" w:rsidP="00CC030F">
      <w:pPr>
        <w:pStyle w:val="Sansinterligne"/>
        <w:rPr>
          <w:rFonts w:ascii="Times New Roman" w:hAnsi="Times New Roman" w:cs="Times New Roman"/>
          <w:sz w:val="24"/>
          <w:szCs w:val="24"/>
          <w:lang w:eastAsia="fr-FR"/>
        </w:rPr>
      </w:pPr>
      <w:r w:rsidRPr="001C1AD6">
        <w:rPr>
          <w:rFonts w:ascii="Times New Roman" w:hAnsi="Times New Roman" w:cs="Times New Roman"/>
          <w:sz w:val="24"/>
          <w:szCs w:val="24"/>
          <w:lang w:eastAsia="fr-FR"/>
        </w:rPr>
        <w:t>Des travaux personnels guidés</w:t>
      </w:r>
    </w:p>
    <w:p w:rsidR="00CC030F" w:rsidRDefault="00CC030F" w:rsidP="00CC030F">
      <w:pPr>
        <w:pStyle w:val="Sansinterligne"/>
        <w:rPr>
          <w:lang w:eastAsia="fr-FR"/>
        </w:rPr>
      </w:pPr>
      <w:r w:rsidRPr="001C1AD6">
        <w:rPr>
          <w:rFonts w:ascii="Times New Roman" w:hAnsi="Times New Roman" w:cs="Times New Roman"/>
          <w:sz w:val="24"/>
          <w:szCs w:val="24"/>
          <w:lang w:eastAsia="fr-FR"/>
        </w:rPr>
        <w:t>Des ateliers</w:t>
      </w:r>
      <w:r>
        <w:rPr>
          <w:rFonts w:ascii="Times New Roman" w:hAnsi="Times New Roman" w:cs="Times New Roman"/>
          <w:sz w:val="24"/>
          <w:szCs w:val="24"/>
          <w:lang w:eastAsia="fr-FR"/>
        </w:rPr>
        <w:t xml:space="preserve"> pratiques et de </w:t>
      </w:r>
      <w:r w:rsidRPr="001C1AD6">
        <w:rPr>
          <w:rFonts w:ascii="Times New Roman" w:hAnsi="Times New Roman" w:cs="Times New Roman"/>
          <w:sz w:val="24"/>
          <w:szCs w:val="24"/>
          <w:lang w:eastAsia="fr-FR"/>
        </w:rPr>
        <w:t>simulation</w:t>
      </w:r>
    </w:p>
    <w:p w:rsidR="00CC030F" w:rsidRDefault="00CC030F" w:rsidP="00CC030F">
      <w:pPr>
        <w:pStyle w:val="Sansinterligne"/>
        <w:rPr>
          <w:rFonts w:ascii="Times New Roman" w:hAnsi="Times New Roman" w:cs="Times New Roman"/>
          <w:sz w:val="24"/>
          <w:szCs w:val="24"/>
          <w:lang w:eastAsia="fr-FR"/>
        </w:rPr>
      </w:pPr>
      <w:r w:rsidRPr="001C1AD6">
        <w:rPr>
          <w:rFonts w:ascii="Times New Roman" w:hAnsi="Times New Roman" w:cs="Times New Roman"/>
          <w:sz w:val="24"/>
          <w:szCs w:val="24"/>
          <w:lang w:eastAsia="fr-FR"/>
        </w:rPr>
        <w:t>Des visites professionnelles</w:t>
      </w:r>
    </w:p>
    <w:p w:rsidR="00CC030F" w:rsidRDefault="00855AD5" w:rsidP="00855AD5">
      <w:pPr>
        <w:spacing w:before="100" w:beforeAutospacing="1" w:after="100" w:afterAutospacing="1" w:line="240" w:lineRule="auto"/>
        <w:rPr>
          <w:rFonts w:ascii="Times New Roman" w:hAnsi="Times New Roman" w:cs="Times New Roman"/>
          <w:sz w:val="24"/>
          <w:szCs w:val="24"/>
          <w:lang w:eastAsia="fr-FR"/>
        </w:rPr>
      </w:pPr>
      <w:r w:rsidRPr="00CC030F">
        <w:rPr>
          <w:rFonts w:ascii="Times New Roman" w:eastAsia="Times New Roman" w:hAnsi="Times New Roman" w:cs="Times New Roman"/>
          <w:sz w:val="24"/>
          <w:szCs w:val="24"/>
          <w:lang w:eastAsia="fr-FR"/>
        </w:rPr>
        <w:t>8 modules o</w:t>
      </w:r>
      <w:r>
        <w:rPr>
          <w:rFonts w:ascii="Times New Roman" w:eastAsia="Times New Roman" w:hAnsi="Times New Roman" w:cs="Times New Roman"/>
          <w:sz w:val="24"/>
          <w:szCs w:val="24"/>
          <w:lang w:eastAsia="fr-FR"/>
        </w:rPr>
        <w:t>b</w:t>
      </w:r>
      <w:r w:rsidRPr="00CC030F">
        <w:rPr>
          <w:rFonts w:ascii="Times New Roman" w:eastAsia="Times New Roman" w:hAnsi="Times New Roman" w:cs="Times New Roman"/>
          <w:sz w:val="24"/>
          <w:szCs w:val="24"/>
          <w:lang w:eastAsia="fr-FR"/>
        </w:rPr>
        <w:t>ligatoires de 1 à 5 semaines par module</w:t>
      </w:r>
    </w:p>
    <w:p w:rsidR="00CC030F" w:rsidRPr="00790EF8" w:rsidRDefault="00CC030F" w:rsidP="00CC030F">
      <w:pPr>
        <w:pStyle w:val="Sansinterligne"/>
        <w:rPr>
          <w:rFonts w:ascii="Times New Roman" w:hAnsi="Times New Roman" w:cs="Times New Roman"/>
          <w:i/>
          <w:sz w:val="24"/>
          <w:szCs w:val="24"/>
          <w:lang w:eastAsia="fr-FR"/>
        </w:rPr>
      </w:pPr>
      <w:r w:rsidRPr="00790EF8">
        <w:rPr>
          <w:rFonts w:ascii="Times New Roman" w:hAnsi="Times New Roman" w:cs="Times New Roman"/>
          <w:i/>
          <w:sz w:val="24"/>
          <w:szCs w:val="24"/>
          <w:highlight w:val="yellow"/>
          <w:lang w:eastAsia="fr-FR"/>
        </w:rPr>
        <w:t xml:space="preserve">Ci-joint le catalogue de cours de </w:t>
      </w:r>
      <w:r w:rsidR="00855AD5">
        <w:rPr>
          <w:rFonts w:ascii="Times New Roman" w:hAnsi="Times New Roman" w:cs="Times New Roman"/>
          <w:i/>
          <w:sz w:val="24"/>
          <w:szCs w:val="24"/>
          <w:highlight w:val="yellow"/>
          <w:lang w:eastAsia="fr-FR"/>
        </w:rPr>
        <w:t xml:space="preserve">la </w:t>
      </w:r>
      <w:r w:rsidR="00855AD5" w:rsidRPr="00855AD5">
        <w:rPr>
          <w:rFonts w:ascii="Times New Roman" w:hAnsi="Times New Roman" w:cs="Times New Roman"/>
          <w:i/>
          <w:sz w:val="24"/>
          <w:szCs w:val="24"/>
          <w:highlight w:val="yellow"/>
          <w:lang w:eastAsia="fr-FR"/>
        </w:rPr>
        <w:t>formation aide-soignant</w:t>
      </w:r>
    </w:p>
    <w:p w:rsidR="00CC030F" w:rsidRDefault="00CC030F" w:rsidP="00CC030F">
      <w:pPr>
        <w:pStyle w:val="Sansinterligne"/>
        <w:rPr>
          <w:rFonts w:ascii="Times New Roman" w:hAnsi="Times New Roman" w:cs="Times New Roman"/>
          <w:sz w:val="24"/>
          <w:szCs w:val="24"/>
          <w:lang w:eastAsia="fr-FR"/>
        </w:rPr>
      </w:pPr>
    </w:p>
    <w:p w:rsidR="00CC030F" w:rsidRDefault="00CC030F" w:rsidP="00CC030F">
      <w:pPr>
        <w:pStyle w:val="Sansinterligne"/>
        <w:rPr>
          <w:rFonts w:ascii="Times New Roman" w:hAnsi="Times New Roman" w:cs="Times New Roman"/>
          <w:b/>
          <w:sz w:val="24"/>
          <w:szCs w:val="24"/>
          <w:lang w:eastAsia="fr-FR"/>
        </w:rPr>
      </w:pPr>
      <w:r w:rsidRPr="00F00DFA">
        <w:rPr>
          <w:rFonts w:ascii="Times New Roman" w:hAnsi="Times New Roman" w:cs="Times New Roman"/>
          <w:b/>
          <w:sz w:val="24"/>
          <w:szCs w:val="24"/>
          <w:lang w:eastAsia="fr-FR"/>
        </w:rPr>
        <w:t xml:space="preserve">Les enseignements cliniques : </w:t>
      </w:r>
    </w:p>
    <w:p w:rsidR="00855AD5" w:rsidRDefault="00855AD5" w:rsidP="00CC030F">
      <w:pPr>
        <w:pStyle w:val="Sansinterligne"/>
        <w:rPr>
          <w:rFonts w:ascii="Times New Roman" w:hAnsi="Times New Roman" w:cs="Times New Roman"/>
          <w:b/>
          <w:sz w:val="24"/>
          <w:szCs w:val="24"/>
          <w:lang w:eastAsia="fr-FR"/>
        </w:rPr>
      </w:pPr>
    </w:p>
    <w:p w:rsidR="00855AD5" w:rsidRDefault="00855AD5" w:rsidP="00855AD5">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CC030F">
        <w:rPr>
          <w:rFonts w:ascii="Times New Roman" w:eastAsia="Times New Roman" w:hAnsi="Times New Roman" w:cs="Times New Roman"/>
          <w:b/>
          <w:bCs/>
          <w:i/>
          <w:iCs/>
          <w:sz w:val="24"/>
          <w:szCs w:val="24"/>
          <w:lang w:eastAsia="fr-FR"/>
        </w:rPr>
        <w:t>6 stages cliniques de 4 semaines</w:t>
      </w:r>
      <w:r w:rsidRPr="00CC030F">
        <w:rPr>
          <w:rFonts w:ascii="Times New Roman" w:eastAsia="Times New Roman" w:hAnsi="Times New Roman" w:cs="Times New Roman"/>
          <w:sz w:val="24"/>
          <w:szCs w:val="24"/>
          <w:lang w:eastAsia="fr-FR"/>
        </w:rPr>
        <w:t xml:space="preserve"> chacun en structures sanitaires, sociales ou médico-sociales</w:t>
      </w:r>
    </w:p>
    <w:p w:rsidR="00CC030F" w:rsidRPr="00E01844" w:rsidRDefault="00CC030F" w:rsidP="00CC030F">
      <w:pPr>
        <w:spacing w:before="100" w:beforeAutospacing="1" w:after="100" w:afterAutospacing="1" w:line="240" w:lineRule="auto"/>
        <w:rPr>
          <w:rFonts w:ascii="Times New Roman" w:eastAsia="Times New Roman" w:hAnsi="Times New Roman" w:cs="Times New Roman"/>
          <w:sz w:val="24"/>
          <w:szCs w:val="24"/>
          <w:lang w:eastAsia="fr-FR"/>
        </w:rPr>
      </w:pPr>
      <w:r w:rsidRPr="00E01844">
        <w:rPr>
          <w:rFonts w:ascii="Times New Roman" w:eastAsia="Times New Roman" w:hAnsi="Times New Roman" w:cs="Times New Roman"/>
          <w:sz w:val="24"/>
          <w:szCs w:val="24"/>
          <w:lang w:eastAsia="fr-FR"/>
        </w:rPr>
        <w:t>Le</w:t>
      </w:r>
      <w:r>
        <w:rPr>
          <w:rFonts w:ascii="Times New Roman" w:eastAsia="Times New Roman" w:hAnsi="Times New Roman" w:cs="Times New Roman"/>
          <w:sz w:val="24"/>
          <w:szCs w:val="24"/>
          <w:lang w:eastAsia="fr-FR"/>
        </w:rPr>
        <w:t>s</w:t>
      </w:r>
      <w:r w:rsidRPr="00E01844">
        <w:rPr>
          <w:rFonts w:ascii="Times New Roman" w:eastAsia="Times New Roman" w:hAnsi="Times New Roman" w:cs="Times New Roman"/>
          <w:sz w:val="24"/>
          <w:szCs w:val="24"/>
          <w:lang w:eastAsia="fr-FR"/>
        </w:rPr>
        <w:t xml:space="preserve"> stage</w:t>
      </w:r>
      <w:r>
        <w:rPr>
          <w:rFonts w:ascii="Times New Roman" w:eastAsia="Times New Roman" w:hAnsi="Times New Roman" w:cs="Times New Roman"/>
          <w:sz w:val="24"/>
          <w:szCs w:val="24"/>
          <w:lang w:eastAsia="fr-FR"/>
        </w:rPr>
        <w:t>s doivent</w:t>
      </w:r>
      <w:r w:rsidR="00855AD5">
        <w:rPr>
          <w:rFonts w:ascii="Times New Roman" w:eastAsia="Times New Roman" w:hAnsi="Times New Roman" w:cs="Times New Roman"/>
          <w:sz w:val="24"/>
          <w:szCs w:val="24"/>
          <w:lang w:eastAsia="fr-FR"/>
        </w:rPr>
        <w:t xml:space="preserve"> permettre à l'élève</w:t>
      </w:r>
      <w:r w:rsidRPr="00E01844">
        <w:rPr>
          <w:rFonts w:ascii="Times New Roman" w:eastAsia="Times New Roman" w:hAnsi="Times New Roman" w:cs="Times New Roman"/>
          <w:sz w:val="24"/>
          <w:szCs w:val="24"/>
          <w:lang w:eastAsia="fr-FR"/>
        </w:rPr>
        <w:t xml:space="preserve"> : </w:t>
      </w:r>
    </w:p>
    <w:p w:rsidR="00CC030F" w:rsidRPr="00E01844" w:rsidRDefault="00CC030F" w:rsidP="00CC030F">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E01844">
        <w:rPr>
          <w:rFonts w:ascii="Times New Roman" w:eastAsia="Times New Roman" w:hAnsi="Times New Roman" w:cs="Times New Roman"/>
          <w:sz w:val="24"/>
          <w:szCs w:val="24"/>
          <w:lang w:eastAsia="fr-FR"/>
        </w:rPr>
        <w:t>d'acquérir des connaissances,</w:t>
      </w:r>
    </w:p>
    <w:p w:rsidR="00CC030F" w:rsidRPr="00E01844" w:rsidRDefault="00CC030F" w:rsidP="00CC030F">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E01844">
        <w:rPr>
          <w:rFonts w:ascii="Times New Roman" w:eastAsia="Times New Roman" w:hAnsi="Times New Roman" w:cs="Times New Roman"/>
          <w:sz w:val="24"/>
          <w:szCs w:val="24"/>
          <w:lang w:eastAsia="fr-FR"/>
        </w:rPr>
        <w:t xml:space="preserve">d'acquérir une posture réflexive, en questionnant la pratique avec l'aide des professionnels, </w:t>
      </w:r>
    </w:p>
    <w:p w:rsidR="00CC030F" w:rsidRPr="00E01844" w:rsidRDefault="00CC030F" w:rsidP="00CC030F">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E01844">
        <w:rPr>
          <w:rFonts w:ascii="Times New Roman" w:eastAsia="Times New Roman" w:hAnsi="Times New Roman" w:cs="Times New Roman"/>
          <w:sz w:val="24"/>
          <w:szCs w:val="24"/>
          <w:lang w:eastAsia="fr-FR"/>
        </w:rPr>
        <w:lastRenderedPageBreak/>
        <w:t xml:space="preserve">d'exercer son jugement et ses habiletés gestuelles, </w:t>
      </w:r>
    </w:p>
    <w:p w:rsidR="00CC030F" w:rsidRPr="00E01844" w:rsidRDefault="00CC030F" w:rsidP="00CC030F">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E01844">
        <w:rPr>
          <w:rFonts w:ascii="Times New Roman" w:eastAsia="Times New Roman" w:hAnsi="Times New Roman" w:cs="Times New Roman"/>
          <w:sz w:val="24"/>
          <w:szCs w:val="24"/>
          <w:lang w:eastAsia="fr-FR"/>
        </w:rPr>
        <w:t xml:space="preserve">de centrer son écoute sur la personne soignée et proposer des soins de qualité, </w:t>
      </w:r>
    </w:p>
    <w:p w:rsidR="00CC030F" w:rsidRPr="00E01844" w:rsidRDefault="00CC030F" w:rsidP="00CC030F">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E01844">
        <w:rPr>
          <w:rFonts w:ascii="Times New Roman" w:eastAsia="Times New Roman" w:hAnsi="Times New Roman" w:cs="Times New Roman"/>
          <w:sz w:val="24"/>
          <w:szCs w:val="24"/>
          <w:lang w:eastAsia="fr-FR"/>
        </w:rPr>
        <w:t xml:space="preserve">de prendre progressivement des initiatives et des responsabilités, </w:t>
      </w:r>
    </w:p>
    <w:p w:rsidR="00CC030F" w:rsidRPr="00E01844" w:rsidRDefault="00CC030F" w:rsidP="00CC030F">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E01844">
        <w:rPr>
          <w:rFonts w:ascii="Times New Roman" w:eastAsia="Times New Roman" w:hAnsi="Times New Roman" w:cs="Times New Roman"/>
          <w:sz w:val="24"/>
          <w:szCs w:val="24"/>
          <w:lang w:eastAsia="fr-FR"/>
        </w:rPr>
        <w:t xml:space="preserve">de reconnaître ses émotions et les utiliser avec la distance professionnelle qui s'impose </w:t>
      </w:r>
    </w:p>
    <w:p w:rsidR="00CC030F" w:rsidRPr="00E01844" w:rsidRDefault="00CC030F" w:rsidP="00CC030F">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E01844">
        <w:rPr>
          <w:rFonts w:ascii="Times New Roman" w:eastAsia="Times New Roman" w:hAnsi="Times New Roman" w:cs="Times New Roman"/>
          <w:sz w:val="24"/>
          <w:szCs w:val="24"/>
          <w:lang w:eastAsia="fr-FR"/>
        </w:rPr>
        <w:t xml:space="preserve">de prendre la distance nécessaire et de canaliser ses émotions et ses inquiétudes, </w:t>
      </w:r>
    </w:p>
    <w:p w:rsidR="00CC030F" w:rsidRPr="00E01844" w:rsidRDefault="00CC030F" w:rsidP="00CC030F">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E01844">
        <w:rPr>
          <w:rFonts w:ascii="Times New Roman" w:eastAsia="Times New Roman" w:hAnsi="Times New Roman" w:cs="Times New Roman"/>
          <w:sz w:val="24"/>
          <w:szCs w:val="24"/>
          <w:lang w:eastAsia="fr-FR"/>
        </w:rPr>
        <w:t xml:space="preserve">de mesurer ses acquisitions dans chacune des compétences. </w:t>
      </w:r>
    </w:p>
    <w:p w:rsidR="00CC030F" w:rsidRPr="00E01844" w:rsidRDefault="00CC030F" w:rsidP="00CC030F">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E01844">
        <w:rPr>
          <w:rFonts w:ascii="Times New Roman" w:eastAsia="Times New Roman" w:hAnsi="Times New Roman" w:cs="Times New Roman"/>
          <w:sz w:val="24"/>
          <w:szCs w:val="24"/>
          <w:lang w:eastAsia="fr-FR"/>
        </w:rPr>
        <w:t>de confronter ses idées, ses opinions et ses manières de faire à celle de professionnels et d'autres étudiants,</w:t>
      </w:r>
    </w:p>
    <w:p w:rsidR="00CC030F" w:rsidRDefault="00CC030F" w:rsidP="00CC030F">
      <w:pPr>
        <w:spacing w:after="0" w:line="240" w:lineRule="auto"/>
        <w:rPr>
          <w:rFonts w:ascii="Times New Roman" w:eastAsia="Times New Roman" w:hAnsi="Times New Roman" w:cs="Times New Roman"/>
          <w:sz w:val="24"/>
          <w:szCs w:val="24"/>
          <w:lang w:eastAsia="fr-FR"/>
        </w:rPr>
      </w:pPr>
      <w:r w:rsidRPr="00E01844">
        <w:rPr>
          <w:rFonts w:ascii="Times New Roman" w:eastAsia="Times New Roman" w:hAnsi="Times New Roman" w:cs="Times New Roman"/>
          <w:sz w:val="24"/>
          <w:szCs w:val="24"/>
          <w:lang w:eastAsia="fr-FR"/>
        </w:rPr>
        <w:t xml:space="preserve">Les objectifs de stage sont négociés avec le lieu du stage à partir des ressources de celui-ci. Ils sont rédigés et inscrits dans le portfolio de l'étudiant. </w:t>
      </w:r>
    </w:p>
    <w:p w:rsidR="00CC030F" w:rsidRPr="00E01844" w:rsidRDefault="00CC030F" w:rsidP="00CC030F">
      <w:pPr>
        <w:spacing w:before="100" w:beforeAutospacing="1" w:after="100" w:afterAutospacing="1" w:line="240" w:lineRule="auto"/>
        <w:rPr>
          <w:rFonts w:ascii="Times New Roman" w:eastAsia="Times New Roman" w:hAnsi="Times New Roman" w:cs="Times New Roman"/>
          <w:sz w:val="24"/>
          <w:szCs w:val="24"/>
          <w:lang w:eastAsia="fr-FR"/>
        </w:rPr>
      </w:pPr>
      <w:r w:rsidRPr="00E01844">
        <w:rPr>
          <w:rFonts w:ascii="Times New Roman" w:eastAsia="Times New Roman" w:hAnsi="Times New Roman" w:cs="Times New Roman"/>
          <w:sz w:val="24"/>
          <w:szCs w:val="24"/>
          <w:lang w:eastAsia="fr-FR"/>
        </w:rPr>
        <w:t xml:space="preserve">Le livret d'accueil, spécifique à chaque lieu de stage, comporte : </w:t>
      </w:r>
    </w:p>
    <w:p w:rsidR="00CC030F" w:rsidRPr="00E01844" w:rsidRDefault="00CC030F" w:rsidP="00CC030F">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E01844">
        <w:rPr>
          <w:rFonts w:ascii="Times New Roman" w:eastAsia="Times New Roman" w:hAnsi="Times New Roman" w:cs="Times New Roman"/>
          <w:sz w:val="24"/>
          <w:szCs w:val="24"/>
          <w:lang w:eastAsia="fr-FR"/>
        </w:rPr>
        <w:t>les éléments d'information nécessaire à la compréhension du fonctionnement du lieu de stage (type de service ou d'unité, population soignée, pathologies traitées, etc.),</w:t>
      </w:r>
    </w:p>
    <w:p w:rsidR="00CC030F" w:rsidRPr="00E01844" w:rsidRDefault="00CC030F" w:rsidP="00CC030F">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E01844">
        <w:rPr>
          <w:rFonts w:ascii="Times New Roman" w:eastAsia="Times New Roman" w:hAnsi="Times New Roman" w:cs="Times New Roman"/>
          <w:sz w:val="24"/>
          <w:szCs w:val="24"/>
          <w:lang w:eastAsia="fr-FR"/>
        </w:rPr>
        <w:t>les règles d'organisation en stage : horaires, tenue vestimentaire, présence, obligations diverses,</w:t>
      </w:r>
    </w:p>
    <w:p w:rsidR="00CC030F" w:rsidRPr="00E01844" w:rsidRDefault="00CC030F" w:rsidP="00CC030F">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E01844">
        <w:rPr>
          <w:rFonts w:ascii="Times New Roman" w:eastAsia="Times New Roman" w:hAnsi="Times New Roman" w:cs="Times New Roman"/>
          <w:sz w:val="24"/>
          <w:szCs w:val="24"/>
          <w:lang w:eastAsia="fr-FR"/>
        </w:rPr>
        <w:t xml:space="preserve">les modalités d'encadrement : conditions de l'accueil individualisé de l'étudiant, établissement d'un tutorat nominatif, prévision d'entretiens à mi-parcours, prévision des entretiens d'évaluation, </w:t>
      </w:r>
    </w:p>
    <w:p w:rsidR="00CC030F" w:rsidRPr="00E01844" w:rsidRDefault="00CC030F" w:rsidP="00CC030F">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E01844">
        <w:rPr>
          <w:rFonts w:ascii="Times New Roman" w:eastAsia="Times New Roman" w:hAnsi="Times New Roman" w:cs="Times New Roman"/>
          <w:sz w:val="24"/>
          <w:szCs w:val="24"/>
          <w:lang w:eastAsia="fr-FR"/>
        </w:rPr>
        <w:t xml:space="preserve">les situations les plus fréquentes devant lesquelles l'étudiant pourra se trouver, </w:t>
      </w:r>
    </w:p>
    <w:p w:rsidR="00CC030F" w:rsidRPr="00E01844" w:rsidRDefault="00CC030F" w:rsidP="00CC030F">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E01844">
        <w:rPr>
          <w:rFonts w:ascii="Times New Roman" w:eastAsia="Times New Roman" w:hAnsi="Times New Roman" w:cs="Times New Roman"/>
          <w:sz w:val="24"/>
          <w:szCs w:val="24"/>
          <w:lang w:eastAsia="fr-FR"/>
        </w:rPr>
        <w:t xml:space="preserve">les actes et activités qui lui seront proposés, </w:t>
      </w:r>
    </w:p>
    <w:p w:rsidR="00CC030F" w:rsidRPr="00E01844" w:rsidRDefault="00CC030F" w:rsidP="00CC030F">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E01844">
        <w:rPr>
          <w:rFonts w:ascii="Times New Roman" w:eastAsia="Times New Roman" w:hAnsi="Times New Roman" w:cs="Times New Roman"/>
          <w:sz w:val="24"/>
          <w:szCs w:val="24"/>
          <w:lang w:eastAsia="fr-FR"/>
        </w:rPr>
        <w:t xml:space="preserve">les éléments de compétences plus spécifiques qu'il pourra acquérir, </w:t>
      </w:r>
    </w:p>
    <w:p w:rsidR="00CC030F" w:rsidRDefault="00CC030F" w:rsidP="00CC030F">
      <w:pPr>
        <w:numPr>
          <w:ilvl w:val="0"/>
          <w:numId w:val="8"/>
        </w:numPr>
        <w:spacing w:before="100" w:beforeAutospacing="1" w:after="0" w:afterAutospacing="1" w:line="240" w:lineRule="auto"/>
        <w:rPr>
          <w:rFonts w:ascii="Times New Roman" w:eastAsia="Times New Roman" w:hAnsi="Times New Roman" w:cs="Times New Roman"/>
          <w:sz w:val="24"/>
          <w:szCs w:val="24"/>
          <w:lang w:eastAsia="fr-FR"/>
        </w:rPr>
      </w:pPr>
      <w:r w:rsidRPr="00AA3485">
        <w:rPr>
          <w:rFonts w:ascii="Times New Roman" w:eastAsia="Times New Roman" w:hAnsi="Times New Roman" w:cs="Times New Roman"/>
          <w:sz w:val="24"/>
          <w:szCs w:val="24"/>
          <w:lang w:eastAsia="fr-FR"/>
        </w:rPr>
        <w:t>la liste des ressources offertes à l'étudiant dans le stage.</w:t>
      </w:r>
    </w:p>
    <w:p w:rsidR="00CC030F" w:rsidRPr="009714DF" w:rsidRDefault="00CC030F" w:rsidP="00CC030F">
      <w:pPr>
        <w:spacing w:before="100" w:beforeAutospacing="1" w:after="0" w:afterAutospacing="1"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b/>
          <w:sz w:val="24"/>
          <w:szCs w:val="24"/>
          <w:lang w:eastAsia="fr-FR"/>
        </w:rPr>
        <w:t>Notre conception de l</w:t>
      </w:r>
      <w:r w:rsidRPr="009714DF">
        <w:rPr>
          <w:rFonts w:ascii="Times New Roman" w:eastAsia="Times New Roman" w:hAnsi="Times New Roman" w:cs="Times New Roman"/>
          <w:b/>
          <w:sz w:val="24"/>
          <w:szCs w:val="24"/>
          <w:lang w:eastAsia="fr-FR"/>
        </w:rPr>
        <w:t>’alternance int</w:t>
      </w:r>
      <w:r>
        <w:rPr>
          <w:rFonts w:ascii="Times New Roman" w:eastAsia="Times New Roman" w:hAnsi="Times New Roman" w:cs="Times New Roman"/>
          <w:b/>
          <w:sz w:val="24"/>
          <w:szCs w:val="24"/>
          <w:lang w:eastAsia="fr-FR"/>
        </w:rPr>
        <w:t xml:space="preserve">égrative </w:t>
      </w:r>
      <w:r w:rsidRPr="009714DF">
        <w:rPr>
          <w:rFonts w:ascii="Times New Roman" w:eastAsia="Times New Roman" w:hAnsi="Times New Roman" w:cs="Times New Roman"/>
          <w:b/>
          <w:sz w:val="24"/>
          <w:szCs w:val="24"/>
          <w:lang w:eastAsia="fr-FR"/>
        </w:rPr>
        <w:t>:</w:t>
      </w:r>
    </w:p>
    <w:p w:rsidR="00CC030F" w:rsidRPr="009714DF" w:rsidRDefault="00CC030F" w:rsidP="00CC030F">
      <w:pPr>
        <w:jc w:val="both"/>
        <w:rPr>
          <w:rFonts w:ascii="Times New Roman" w:eastAsia="Calibri" w:hAnsi="Times New Roman" w:cs="Times New Roman"/>
          <w:sz w:val="24"/>
          <w:szCs w:val="24"/>
        </w:rPr>
      </w:pPr>
      <w:r w:rsidRPr="009714DF">
        <w:rPr>
          <w:rFonts w:ascii="Times New Roman" w:eastAsia="Calibri" w:hAnsi="Times New Roman" w:cs="Times New Roman"/>
          <w:sz w:val="24"/>
          <w:szCs w:val="24"/>
        </w:rPr>
        <w:t>L’alternance est un des axes privilégiés de la formation pour favoriser le développement des compétences de l’apprenant dans son futur métier.</w:t>
      </w:r>
    </w:p>
    <w:p w:rsidR="00CC030F" w:rsidRPr="009714DF" w:rsidRDefault="00CC030F" w:rsidP="00CC030F">
      <w:pPr>
        <w:jc w:val="both"/>
        <w:rPr>
          <w:rFonts w:ascii="Times New Roman" w:eastAsia="Calibri" w:hAnsi="Times New Roman" w:cs="Times New Roman"/>
          <w:sz w:val="24"/>
          <w:szCs w:val="24"/>
        </w:rPr>
      </w:pPr>
      <w:r w:rsidRPr="009714DF">
        <w:rPr>
          <w:rFonts w:ascii="Times New Roman" w:eastAsia="Calibri" w:hAnsi="Times New Roman" w:cs="Times New Roman"/>
          <w:sz w:val="24"/>
          <w:szCs w:val="24"/>
        </w:rPr>
        <w:t xml:space="preserve">Pendant sa formation, l’apprenant est considéré comme un partenaire et va se construire à travers les différents pôles suivants : l’institut de formation, les lieux de stage, les lieux de vie sociale et l’autoformation. Même si ces pôles sont différents, ils restent complémentaires et indissociables. </w:t>
      </w:r>
    </w:p>
    <w:p w:rsidR="00CC030F" w:rsidRPr="009714DF" w:rsidRDefault="00CC030F" w:rsidP="00CC030F">
      <w:pPr>
        <w:jc w:val="both"/>
        <w:rPr>
          <w:rFonts w:ascii="Times New Roman" w:eastAsia="Calibri" w:hAnsi="Times New Roman" w:cs="Times New Roman"/>
          <w:sz w:val="24"/>
          <w:szCs w:val="24"/>
        </w:rPr>
      </w:pPr>
      <w:r w:rsidRPr="009714DF">
        <w:rPr>
          <w:rFonts w:ascii="Times New Roman" w:eastAsia="Calibri" w:hAnsi="Times New Roman" w:cs="Times New Roman"/>
          <w:sz w:val="24"/>
          <w:szCs w:val="24"/>
        </w:rPr>
        <w:t xml:space="preserve">Il s’agit ainsi de confronter l’individu en formation à des expériences variées (structures de soins diverses, conférences, professionnels…). Il est trop réducteur de penser que l’institut de formation serait avant tout là pour produire des savoirs théoriques et les terrains de stage pour apprendre l’activité même du métier. Ces entités doivent s’articuler, interagir pour permettre à l’apprenant de s’interroger sur des connaissances acquises, de donner du sens à sa pratique, de développer des compétences et de construire son identité professionnelle. Il en est de même pour les lieux de vie sociale et les temps d’autoformation qui viennent enrichir cette alternance. </w:t>
      </w:r>
    </w:p>
    <w:p w:rsidR="00CC030F" w:rsidRDefault="00CC030F" w:rsidP="00CC030F">
      <w:pPr>
        <w:jc w:val="both"/>
        <w:rPr>
          <w:rFonts w:ascii="Arial" w:eastAsia="Calibri" w:hAnsi="Arial" w:cs="Arial"/>
        </w:rPr>
      </w:pPr>
      <w:r>
        <w:rPr>
          <w:rFonts w:ascii="Arial" w:eastAsia="Calibri" w:hAnsi="Arial" w:cs="Arial"/>
          <w:noProof/>
          <w:lang w:eastAsia="fr-FR"/>
        </w:rPr>
        <w:drawing>
          <wp:inline distT="0" distB="0" distL="0" distR="0" wp14:anchorId="78AD488A" wp14:editId="2AC4BCC9">
            <wp:extent cx="3712191" cy="1999397"/>
            <wp:effectExtent l="0" t="0" r="22225" b="20320"/>
            <wp:docPr id="1" name="Diagramme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855AD5" w:rsidRDefault="00855AD5" w:rsidP="00855AD5">
      <w:pPr>
        <w:spacing w:before="100" w:beforeAutospacing="1" w:after="100" w:afterAutospacing="1" w:line="240" w:lineRule="auto"/>
        <w:rPr>
          <w:rFonts w:ascii="Times New Roman" w:eastAsia="Times New Roman" w:hAnsi="Times New Roman" w:cs="Times New Roman"/>
          <w:b/>
          <w:bCs/>
          <w:iCs/>
          <w:sz w:val="24"/>
          <w:szCs w:val="24"/>
          <w:lang w:eastAsia="fr-FR"/>
        </w:rPr>
      </w:pPr>
      <w:r w:rsidRPr="00855AD5">
        <w:rPr>
          <w:rFonts w:ascii="Times New Roman" w:eastAsia="Times New Roman" w:hAnsi="Times New Roman" w:cs="Times New Roman"/>
          <w:b/>
          <w:bCs/>
          <w:iCs/>
          <w:sz w:val="24"/>
          <w:szCs w:val="24"/>
          <w:lang w:eastAsia="fr-FR"/>
        </w:rPr>
        <w:t xml:space="preserve">Un </w:t>
      </w:r>
      <w:r w:rsidRPr="00CC030F">
        <w:rPr>
          <w:rFonts w:ascii="Times New Roman" w:eastAsia="Times New Roman" w:hAnsi="Times New Roman" w:cs="Times New Roman"/>
          <w:b/>
          <w:bCs/>
          <w:iCs/>
          <w:sz w:val="24"/>
          <w:szCs w:val="24"/>
          <w:lang w:eastAsia="fr-FR"/>
        </w:rPr>
        <w:t>suivi pédagogique personnalisé</w:t>
      </w:r>
      <w:r>
        <w:rPr>
          <w:rFonts w:ascii="Times New Roman" w:eastAsia="Times New Roman" w:hAnsi="Times New Roman" w:cs="Times New Roman"/>
          <w:b/>
          <w:bCs/>
          <w:iCs/>
          <w:sz w:val="24"/>
          <w:szCs w:val="24"/>
          <w:lang w:eastAsia="fr-FR"/>
        </w:rPr>
        <w:t xml:space="preserve"> : </w:t>
      </w:r>
    </w:p>
    <w:p w:rsidR="00AE63D1" w:rsidRPr="00CC030F" w:rsidRDefault="00AE63D1" w:rsidP="00AE63D1">
      <w:pPr>
        <w:spacing w:before="100" w:beforeAutospacing="1" w:after="100" w:afterAutospacing="1" w:line="240" w:lineRule="auto"/>
        <w:jc w:val="both"/>
        <w:rPr>
          <w:rFonts w:ascii="Times New Roman" w:eastAsia="Times New Roman" w:hAnsi="Times New Roman" w:cs="Times New Roman"/>
          <w:sz w:val="24"/>
          <w:szCs w:val="24"/>
          <w:lang w:eastAsia="fr-FR"/>
        </w:rPr>
      </w:pPr>
      <w:r w:rsidRPr="00AE63D1">
        <w:rPr>
          <w:rFonts w:ascii="Times New Roman" w:eastAsia="Times New Roman" w:hAnsi="Times New Roman" w:cs="Times New Roman"/>
          <w:bCs/>
          <w:iCs/>
          <w:sz w:val="24"/>
          <w:szCs w:val="24"/>
          <w:lang w:eastAsia="fr-FR"/>
        </w:rPr>
        <w:t>Un cadre d</w:t>
      </w:r>
      <w:r>
        <w:rPr>
          <w:rFonts w:ascii="Times New Roman" w:eastAsia="Times New Roman" w:hAnsi="Times New Roman" w:cs="Times New Roman"/>
          <w:bCs/>
          <w:iCs/>
          <w:sz w:val="24"/>
          <w:szCs w:val="24"/>
          <w:lang w:eastAsia="fr-FR"/>
        </w:rPr>
        <w:t>e santé formateur est identifié</w:t>
      </w:r>
      <w:r w:rsidRPr="00AE63D1">
        <w:rPr>
          <w:rFonts w:ascii="Times New Roman" w:eastAsia="Times New Roman" w:hAnsi="Times New Roman" w:cs="Times New Roman"/>
          <w:bCs/>
          <w:iCs/>
          <w:sz w:val="24"/>
          <w:szCs w:val="24"/>
          <w:lang w:eastAsia="fr-FR"/>
        </w:rPr>
        <w:t xml:space="preserve"> comme </w:t>
      </w:r>
      <w:r>
        <w:rPr>
          <w:rFonts w:ascii="Times New Roman" w:eastAsia="Times New Roman" w:hAnsi="Times New Roman" w:cs="Times New Roman"/>
          <w:bCs/>
          <w:iCs/>
          <w:sz w:val="24"/>
          <w:szCs w:val="24"/>
          <w:lang w:eastAsia="fr-FR"/>
        </w:rPr>
        <w:t>référent de suivi pédagogique. Il accompagne l’élève dans la construction de son projet professionnel. Il conseille, guide et aide parfois l’apprenant dans l’identification de ses besoins de formation et dans la manière d’y répondre.</w:t>
      </w:r>
    </w:p>
    <w:p w:rsidR="00CC030F" w:rsidRPr="00CC030F" w:rsidRDefault="00CC030F" w:rsidP="00AE63D1">
      <w:pPr>
        <w:spacing w:before="100" w:beforeAutospacing="1" w:after="100" w:afterAutospacing="1" w:line="240" w:lineRule="auto"/>
        <w:rPr>
          <w:rFonts w:ascii="Times New Roman" w:eastAsia="Times New Roman" w:hAnsi="Times New Roman" w:cs="Times New Roman"/>
          <w:b/>
          <w:bCs/>
          <w:color w:val="00B050"/>
          <w:sz w:val="24"/>
          <w:szCs w:val="24"/>
          <w:lang w:eastAsia="fr-FR"/>
        </w:rPr>
      </w:pPr>
      <w:r w:rsidRPr="005D6876">
        <w:rPr>
          <w:rFonts w:ascii="Times New Roman" w:eastAsia="Times New Roman" w:hAnsi="Times New Roman" w:cs="Times New Roman"/>
          <w:b/>
          <w:bCs/>
          <w:color w:val="00B050"/>
          <w:sz w:val="24"/>
          <w:szCs w:val="24"/>
          <w:lang w:eastAsia="fr-FR"/>
        </w:rPr>
        <w:t>VALIDATION DE LA FORMATION</w:t>
      </w:r>
    </w:p>
    <w:p w:rsidR="00CC030F" w:rsidRPr="00CC030F" w:rsidRDefault="00CC030F" w:rsidP="00CC030F">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CC030F">
        <w:rPr>
          <w:rFonts w:ascii="Times New Roman" w:eastAsia="Times New Roman" w:hAnsi="Times New Roman" w:cs="Times New Roman"/>
          <w:b/>
          <w:bCs/>
          <w:i/>
          <w:iCs/>
          <w:sz w:val="24"/>
          <w:szCs w:val="24"/>
          <w:lang w:eastAsia="fr-FR"/>
        </w:rPr>
        <w:t>Des épreuves écrites</w:t>
      </w:r>
      <w:r w:rsidRPr="00CC030F">
        <w:rPr>
          <w:rFonts w:ascii="Times New Roman" w:eastAsia="Times New Roman" w:hAnsi="Times New Roman" w:cs="Times New Roman"/>
          <w:sz w:val="24"/>
          <w:szCs w:val="24"/>
          <w:lang w:eastAsia="fr-FR"/>
        </w:rPr>
        <w:t xml:space="preserve"> : questions à </w:t>
      </w:r>
      <w:r w:rsidR="00855AD5" w:rsidRPr="00CC030F">
        <w:rPr>
          <w:rFonts w:ascii="Times New Roman" w:eastAsia="Times New Roman" w:hAnsi="Times New Roman" w:cs="Times New Roman"/>
          <w:sz w:val="24"/>
          <w:szCs w:val="24"/>
          <w:lang w:eastAsia="fr-FR"/>
        </w:rPr>
        <w:t>réponse</w:t>
      </w:r>
      <w:r w:rsidRPr="00CC030F">
        <w:rPr>
          <w:rFonts w:ascii="Times New Roman" w:eastAsia="Times New Roman" w:hAnsi="Times New Roman" w:cs="Times New Roman"/>
          <w:sz w:val="24"/>
          <w:szCs w:val="24"/>
          <w:lang w:eastAsia="fr-FR"/>
        </w:rPr>
        <w:t xml:space="preserve"> ouverte, courte, à choix multiples, cas cliniques, production écrite...</w:t>
      </w:r>
    </w:p>
    <w:p w:rsidR="00CC030F" w:rsidRPr="00CC030F" w:rsidRDefault="00CC030F" w:rsidP="00CC030F">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CC030F">
        <w:rPr>
          <w:rFonts w:ascii="Times New Roman" w:eastAsia="Times New Roman" w:hAnsi="Times New Roman" w:cs="Times New Roman"/>
          <w:b/>
          <w:bCs/>
          <w:i/>
          <w:iCs/>
          <w:sz w:val="24"/>
          <w:szCs w:val="24"/>
          <w:lang w:eastAsia="fr-FR"/>
        </w:rPr>
        <w:t>Des épreuves orales</w:t>
      </w:r>
      <w:r w:rsidRPr="00CC030F">
        <w:rPr>
          <w:rFonts w:ascii="Times New Roman" w:eastAsia="Times New Roman" w:hAnsi="Times New Roman" w:cs="Times New Roman"/>
          <w:sz w:val="24"/>
          <w:szCs w:val="24"/>
          <w:lang w:eastAsia="fr-FR"/>
        </w:rPr>
        <w:t> : individuelles ou collectives sous forme d'entretiens ou exposé...</w:t>
      </w:r>
    </w:p>
    <w:p w:rsidR="00CC030F" w:rsidRPr="00CC030F" w:rsidRDefault="00CC030F" w:rsidP="00CC030F">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CC030F">
        <w:rPr>
          <w:rFonts w:ascii="Times New Roman" w:eastAsia="Times New Roman" w:hAnsi="Times New Roman" w:cs="Times New Roman"/>
          <w:b/>
          <w:bCs/>
          <w:i/>
          <w:iCs/>
          <w:sz w:val="24"/>
          <w:szCs w:val="24"/>
          <w:lang w:eastAsia="fr-FR"/>
        </w:rPr>
        <w:t>Des épreuves pratiques</w:t>
      </w:r>
      <w:r w:rsidRPr="00CC030F">
        <w:rPr>
          <w:rFonts w:ascii="Times New Roman" w:eastAsia="Times New Roman" w:hAnsi="Times New Roman" w:cs="Times New Roman"/>
          <w:sz w:val="24"/>
          <w:szCs w:val="24"/>
          <w:lang w:eastAsia="fr-FR"/>
        </w:rPr>
        <w:t> : préparation et réalisation des gestes techniques</w:t>
      </w:r>
    </w:p>
    <w:p w:rsidR="00CC030F" w:rsidRPr="00CC030F" w:rsidRDefault="00CC030F" w:rsidP="00CC030F">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CC030F">
        <w:rPr>
          <w:rFonts w:ascii="Times New Roman" w:eastAsia="Times New Roman" w:hAnsi="Times New Roman" w:cs="Times New Roman"/>
          <w:b/>
          <w:bCs/>
          <w:i/>
          <w:iCs/>
          <w:sz w:val="24"/>
          <w:szCs w:val="24"/>
          <w:lang w:eastAsia="fr-FR"/>
        </w:rPr>
        <w:t>Des mises en situation professionnelle</w:t>
      </w:r>
      <w:r w:rsidRPr="00CC030F">
        <w:rPr>
          <w:rFonts w:ascii="Times New Roman" w:eastAsia="Times New Roman" w:hAnsi="Times New Roman" w:cs="Times New Roman"/>
          <w:sz w:val="24"/>
          <w:szCs w:val="24"/>
          <w:lang w:eastAsia="fr-FR"/>
        </w:rPr>
        <w:t xml:space="preserve"> (MSP) : prise en charge d'une personne dans la réalisation des soins sur le lieu de stage</w:t>
      </w:r>
    </w:p>
    <w:p w:rsidR="00CC030F" w:rsidRPr="00CC030F" w:rsidRDefault="00CC030F" w:rsidP="00CC030F">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CC030F">
        <w:rPr>
          <w:rFonts w:ascii="Times New Roman" w:eastAsia="Times New Roman" w:hAnsi="Times New Roman" w:cs="Times New Roman"/>
          <w:b/>
          <w:bCs/>
          <w:i/>
          <w:iCs/>
          <w:sz w:val="24"/>
          <w:szCs w:val="24"/>
          <w:lang w:eastAsia="fr-FR"/>
        </w:rPr>
        <w:t>Des évaluations des compétences des stages cliniques</w:t>
      </w:r>
      <w:r w:rsidRPr="00CC030F">
        <w:rPr>
          <w:rFonts w:ascii="Times New Roman" w:eastAsia="Times New Roman" w:hAnsi="Times New Roman" w:cs="Times New Roman"/>
          <w:sz w:val="24"/>
          <w:szCs w:val="24"/>
          <w:lang w:eastAsia="fr-FR"/>
        </w:rPr>
        <w:t> : notation et appréciation.</w:t>
      </w:r>
    </w:p>
    <w:p w:rsidR="00736D6D" w:rsidRDefault="00736D6D"/>
    <w:p w:rsidR="00736D6D" w:rsidRDefault="00736D6D"/>
    <w:sectPr w:rsidR="00736D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00618"/>
    <w:multiLevelType w:val="multilevel"/>
    <w:tmpl w:val="DFB8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046BED"/>
    <w:multiLevelType w:val="multilevel"/>
    <w:tmpl w:val="4B1A9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DA0F3B"/>
    <w:multiLevelType w:val="multilevel"/>
    <w:tmpl w:val="1840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2973A3"/>
    <w:multiLevelType w:val="multilevel"/>
    <w:tmpl w:val="0014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D932405"/>
    <w:multiLevelType w:val="multilevel"/>
    <w:tmpl w:val="FE941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BC3B97"/>
    <w:multiLevelType w:val="multilevel"/>
    <w:tmpl w:val="3A08A4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EB1AF6"/>
    <w:multiLevelType w:val="multilevel"/>
    <w:tmpl w:val="E8C6A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4319E5"/>
    <w:multiLevelType w:val="hybridMultilevel"/>
    <w:tmpl w:val="1AB86D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5922AA7"/>
    <w:multiLevelType w:val="multilevel"/>
    <w:tmpl w:val="F6469B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8"/>
  </w:num>
  <w:num w:numId="6">
    <w:abstractNumId w:val="7"/>
  </w:num>
  <w:num w:numId="7">
    <w:abstractNumId w:val="6"/>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D6D"/>
    <w:rsid w:val="00004520"/>
    <w:rsid w:val="00112FB2"/>
    <w:rsid w:val="005655D1"/>
    <w:rsid w:val="00600A5E"/>
    <w:rsid w:val="00736D6D"/>
    <w:rsid w:val="00851542"/>
    <w:rsid w:val="00855AD5"/>
    <w:rsid w:val="00AE63D1"/>
    <w:rsid w:val="00B33227"/>
    <w:rsid w:val="00CC030F"/>
    <w:rsid w:val="00F17DB4"/>
    <w:rsid w:val="00F475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030F"/>
    <w:pPr>
      <w:ind w:left="720"/>
      <w:contextualSpacing/>
    </w:pPr>
  </w:style>
  <w:style w:type="paragraph" w:styleId="Sansinterligne">
    <w:name w:val="No Spacing"/>
    <w:uiPriority w:val="1"/>
    <w:qFormat/>
    <w:rsid w:val="00CC030F"/>
    <w:pPr>
      <w:spacing w:after="0" w:line="240" w:lineRule="auto"/>
    </w:pPr>
  </w:style>
  <w:style w:type="paragraph" w:styleId="Textedebulles">
    <w:name w:val="Balloon Text"/>
    <w:basedOn w:val="Normal"/>
    <w:link w:val="TextedebullesCar"/>
    <w:uiPriority w:val="99"/>
    <w:semiHidden/>
    <w:unhideWhenUsed/>
    <w:rsid w:val="00CC03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03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C030F"/>
    <w:pPr>
      <w:ind w:left="720"/>
      <w:contextualSpacing/>
    </w:pPr>
  </w:style>
  <w:style w:type="paragraph" w:styleId="Sansinterligne">
    <w:name w:val="No Spacing"/>
    <w:uiPriority w:val="1"/>
    <w:qFormat/>
    <w:rsid w:val="00CC030F"/>
    <w:pPr>
      <w:spacing w:after="0" w:line="240" w:lineRule="auto"/>
    </w:pPr>
  </w:style>
  <w:style w:type="paragraph" w:styleId="Textedebulles">
    <w:name w:val="Balloon Text"/>
    <w:basedOn w:val="Normal"/>
    <w:link w:val="TextedebullesCar"/>
    <w:uiPriority w:val="99"/>
    <w:semiHidden/>
    <w:unhideWhenUsed/>
    <w:rsid w:val="00CC03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03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051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france.gouv.fr/" TargetMode="External"/><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708C09-53E0-465F-A305-7022892D3586}"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fr-FR"/>
        </a:p>
      </dgm:t>
    </dgm:pt>
    <dgm:pt modelId="{7318019A-E3B8-4B09-BCAF-133C500EDB0C}">
      <dgm:prSet phldrT="[Texte]"/>
      <dgm:spPr>
        <a:xfrm>
          <a:off x="1178474" y="636173"/>
          <a:ext cx="1355242" cy="727050"/>
        </a:xfrm>
        <a:prstGeom prst="roundRect">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fr-FR">
              <a:solidFill>
                <a:sysClr val="windowText" lastClr="000000">
                  <a:hueOff val="0"/>
                  <a:satOff val="0"/>
                  <a:lumOff val="0"/>
                  <a:alphaOff val="0"/>
                </a:sysClr>
              </a:solidFill>
              <a:latin typeface="Calibri"/>
              <a:ea typeface="+mn-ea"/>
              <a:cs typeface="+mn-cs"/>
            </a:rPr>
            <a:t>4 pôles dynamiques en intéraction les uns avec les autres </a:t>
          </a:r>
        </a:p>
      </dgm:t>
    </dgm:pt>
    <dgm:pt modelId="{4849A2EE-D7EE-4B92-B9D7-C6A187EF47B9}" type="parTrans" cxnId="{2F4AF8F4-A760-4DC1-AF4A-D901784CB39B}">
      <dgm:prSet/>
      <dgm:spPr/>
      <dgm:t>
        <a:bodyPr/>
        <a:lstStyle/>
        <a:p>
          <a:pPr algn="ctr"/>
          <a:endParaRPr lang="fr-FR"/>
        </a:p>
      </dgm:t>
    </dgm:pt>
    <dgm:pt modelId="{C9558650-204F-4C87-BE69-4AD575C9C7F3}" type="sibTrans" cxnId="{2F4AF8F4-A760-4DC1-AF4A-D901784CB39B}">
      <dgm:prSet/>
      <dgm:spPr/>
      <dgm:t>
        <a:bodyPr/>
        <a:lstStyle/>
        <a:p>
          <a:pPr algn="ctr"/>
          <a:endParaRPr lang="fr-FR"/>
        </a:p>
      </dgm:t>
    </dgm:pt>
    <dgm:pt modelId="{4219AC73-E9A2-4918-94B9-BE5D0F861504}">
      <dgm:prSet phldrT="[Texte]" custT="1"/>
      <dgm:spPr>
        <a:xfrm rot="16200000">
          <a:off x="428198" y="-428198"/>
          <a:ext cx="999698" cy="1856095"/>
        </a:xfrm>
        <a:prstGeom prst="round1Rect">
          <a:avLst/>
        </a:prstGeom>
        <a:solidFill>
          <a:srgbClr val="F79646">
            <a:lumMod val="60000"/>
            <a:lumOff val="40000"/>
          </a:srgbClr>
        </a:solidFill>
        <a:ln w="25400" cap="flat" cmpd="sng" algn="ctr">
          <a:solidFill>
            <a:sysClr val="window" lastClr="FFFFFF">
              <a:hueOff val="0"/>
              <a:satOff val="0"/>
              <a:lumOff val="0"/>
              <a:alphaOff val="0"/>
            </a:sysClr>
          </a:solidFill>
          <a:prstDash val="solid"/>
        </a:ln>
        <a:effectLst/>
      </dgm:spPr>
      <dgm:t>
        <a:bodyPr/>
        <a:lstStyle/>
        <a:p>
          <a:pPr algn="ctr"/>
          <a:r>
            <a:rPr lang="fr-FR" sz="1800" b="1">
              <a:solidFill>
                <a:sysClr val="windowText" lastClr="000000"/>
              </a:solidFill>
              <a:latin typeface="Times New Roman" pitchFamily="18" charset="0"/>
              <a:ea typeface="+mn-ea"/>
              <a:cs typeface="Times New Roman" pitchFamily="18" charset="0"/>
            </a:rPr>
            <a:t>Lieux de stage</a:t>
          </a:r>
        </a:p>
      </dgm:t>
    </dgm:pt>
    <dgm:pt modelId="{A2C4BD5E-06C7-46EA-9C0D-DAAFC722669F}" type="parTrans" cxnId="{940BB502-F58D-4764-9896-B930E7644246}">
      <dgm:prSet/>
      <dgm:spPr/>
      <dgm:t>
        <a:bodyPr/>
        <a:lstStyle/>
        <a:p>
          <a:pPr algn="ctr"/>
          <a:endParaRPr lang="fr-FR"/>
        </a:p>
      </dgm:t>
    </dgm:pt>
    <dgm:pt modelId="{59EAC536-28FE-48CE-8DFC-D7CC1308E1AC}" type="sibTrans" cxnId="{940BB502-F58D-4764-9896-B930E7644246}">
      <dgm:prSet/>
      <dgm:spPr/>
      <dgm:t>
        <a:bodyPr/>
        <a:lstStyle/>
        <a:p>
          <a:pPr algn="ctr"/>
          <a:endParaRPr lang="fr-FR"/>
        </a:p>
      </dgm:t>
    </dgm:pt>
    <dgm:pt modelId="{F12EDA7F-B946-4054-ADAC-AA35DC04A159}">
      <dgm:prSet phldrT="[Texte]" custT="1"/>
      <dgm:spPr>
        <a:xfrm rot="10800000">
          <a:off x="0" y="999698"/>
          <a:ext cx="1856095" cy="999698"/>
        </a:xfrm>
        <a:prstGeom prst="round1Rect">
          <a:avLst/>
        </a:prstGeom>
        <a:solidFill>
          <a:srgbClr val="9BBB59">
            <a:lumMod val="60000"/>
            <a:lumOff val="40000"/>
          </a:srgbClr>
        </a:solidFill>
        <a:ln w="25400" cap="flat" cmpd="sng" algn="ctr">
          <a:solidFill>
            <a:sysClr val="window" lastClr="FFFFFF">
              <a:hueOff val="0"/>
              <a:satOff val="0"/>
              <a:lumOff val="0"/>
              <a:alphaOff val="0"/>
            </a:sysClr>
          </a:solidFill>
          <a:prstDash val="solid"/>
        </a:ln>
        <a:effectLst/>
      </dgm:spPr>
      <dgm:t>
        <a:bodyPr/>
        <a:lstStyle/>
        <a:p>
          <a:pPr algn="ctr"/>
          <a:r>
            <a:rPr lang="fr-FR" sz="1800" b="1">
              <a:solidFill>
                <a:sysClr val="windowText" lastClr="000000"/>
              </a:solidFill>
              <a:latin typeface="Times New Roman" pitchFamily="18" charset="0"/>
              <a:ea typeface="+mn-ea"/>
              <a:cs typeface="Times New Roman" pitchFamily="18" charset="0"/>
            </a:rPr>
            <a:t>Autoformation</a:t>
          </a:r>
        </a:p>
      </dgm:t>
    </dgm:pt>
    <dgm:pt modelId="{2B61E288-9661-4C0F-95B4-6C1FB5968284}" type="parTrans" cxnId="{6BC1C0EA-4A9E-45CB-873B-EF0F11A5AC36}">
      <dgm:prSet/>
      <dgm:spPr/>
      <dgm:t>
        <a:bodyPr/>
        <a:lstStyle/>
        <a:p>
          <a:pPr algn="ctr"/>
          <a:endParaRPr lang="fr-FR"/>
        </a:p>
      </dgm:t>
    </dgm:pt>
    <dgm:pt modelId="{4C3A94A7-B743-4310-912A-0043D9AAFF65}" type="sibTrans" cxnId="{6BC1C0EA-4A9E-45CB-873B-EF0F11A5AC36}">
      <dgm:prSet/>
      <dgm:spPr/>
      <dgm:t>
        <a:bodyPr/>
        <a:lstStyle/>
        <a:p>
          <a:pPr algn="ctr"/>
          <a:endParaRPr lang="fr-FR"/>
        </a:p>
      </dgm:t>
    </dgm:pt>
    <dgm:pt modelId="{7BF6B1E3-25AC-4D6A-BA97-75AD5B18CDA3}">
      <dgm:prSet phldrT="[Texte]" custT="1"/>
      <dgm:spPr>
        <a:xfrm rot="5400000">
          <a:off x="2284293" y="571500"/>
          <a:ext cx="999698" cy="1856095"/>
        </a:xfrm>
        <a:prstGeom prst="round1Rect">
          <a:avLst/>
        </a:prstGeom>
        <a:solidFill>
          <a:srgbClr val="FFC000"/>
        </a:solidFill>
        <a:ln w="25400" cap="flat" cmpd="sng" algn="ctr">
          <a:solidFill>
            <a:sysClr val="window" lastClr="FFFFFF">
              <a:hueOff val="0"/>
              <a:satOff val="0"/>
              <a:lumOff val="0"/>
              <a:alphaOff val="0"/>
            </a:sysClr>
          </a:solidFill>
          <a:prstDash val="solid"/>
        </a:ln>
        <a:effectLst/>
      </dgm:spPr>
      <dgm:t>
        <a:bodyPr/>
        <a:lstStyle/>
        <a:p>
          <a:pPr algn="ctr"/>
          <a:r>
            <a:rPr lang="fr-FR" sz="1800" b="1">
              <a:solidFill>
                <a:sysClr val="windowText" lastClr="000000"/>
              </a:solidFill>
              <a:latin typeface="Times New Roman" pitchFamily="18" charset="0"/>
              <a:ea typeface="+mn-ea"/>
              <a:cs typeface="Times New Roman" pitchFamily="18" charset="0"/>
            </a:rPr>
            <a:t>IFSI</a:t>
          </a:r>
        </a:p>
      </dgm:t>
    </dgm:pt>
    <dgm:pt modelId="{D888BF91-D816-4998-8629-2792BF419685}" type="parTrans" cxnId="{503A002D-0CCC-4139-93F8-BAB2F9C49E36}">
      <dgm:prSet/>
      <dgm:spPr/>
      <dgm:t>
        <a:bodyPr/>
        <a:lstStyle/>
        <a:p>
          <a:pPr algn="ctr"/>
          <a:endParaRPr lang="fr-FR"/>
        </a:p>
      </dgm:t>
    </dgm:pt>
    <dgm:pt modelId="{E75F3BEE-185B-4EDA-B286-29311CCE3728}" type="sibTrans" cxnId="{503A002D-0CCC-4139-93F8-BAB2F9C49E36}">
      <dgm:prSet/>
      <dgm:spPr/>
      <dgm:t>
        <a:bodyPr/>
        <a:lstStyle/>
        <a:p>
          <a:pPr algn="ctr"/>
          <a:endParaRPr lang="fr-FR"/>
        </a:p>
      </dgm:t>
    </dgm:pt>
    <dgm:pt modelId="{803302ED-5D60-4050-ADC8-E569FADF1E6A}">
      <dgm:prSet phldrT="[Texte]"/>
      <dgm:spPr/>
      <dgm:t>
        <a:bodyPr/>
        <a:lstStyle/>
        <a:p>
          <a:endParaRPr lang="fr-FR"/>
        </a:p>
      </dgm:t>
    </dgm:pt>
    <dgm:pt modelId="{4E02B98C-7C8A-4DA0-A414-8C9FE3C6BA71}" type="parTrans" cxnId="{2B7A8165-2277-4A52-A0BE-F75200EE673F}">
      <dgm:prSet/>
      <dgm:spPr/>
      <dgm:t>
        <a:bodyPr/>
        <a:lstStyle/>
        <a:p>
          <a:pPr algn="ctr"/>
          <a:endParaRPr lang="fr-FR"/>
        </a:p>
      </dgm:t>
    </dgm:pt>
    <dgm:pt modelId="{96176215-660D-4BED-A030-79BA68A3A26C}" type="sibTrans" cxnId="{2B7A8165-2277-4A52-A0BE-F75200EE673F}">
      <dgm:prSet/>
      <dgm:spPr/>
      <dgm:t>
        <a:bodyPr/>
        <a:lstStyle/>
        <a:p>
          <a:pPr algn="ctr"/>
          <a:endParaRPr lang="fr-FR"/>
        </a:p>
      </dgm:t>
    </dgm:pt>
    <dgm:pt modelId="{2AF94203-C0E3-4125-9B63-4E43360F8EE1}">
      <dgm:prSet custT="1"/>
      <dgm:spPr>
        <a:xfrm>
          <a:off x="1856095" y="0"/>
          <a:ext cx="1856095" cy="999698"/>
        </a:xfrm>
        <a:prstGeom prst="round1Rect">
          <a:avLst/>
        </a:prstGeom>
        <a:solidFill>
          <a:srgbClr val="4BACC6">
            <a:lumMod val="60000"/>
            <a:lumOff val="40000"/>
          </a:srgbClr>
        </a:solidFill>
        <a:ln w="25400" cap="flat" cmpd="sng" algn="ctr">
          <a:solidFill>
            <a:sysClr val="window" lastClr="FFFFFF">
              <a:hueOff val="0"/>
              <a:satOff val="0"/>
              <a:lumOff val="0"/>
              <a:alphaOff val="0"/>
            </a:sysClr>
          </a:solidFill>
          <a:prstDash val="solid"/>
        </a:ln>
        <a:effectLst/>
      </dgm:spPr>
      <dgm:t>
        <a:bodyPr/>
        <a:lstStyle/>
        <a:p>
          <a:pPr algn="ctr"/>
          <a:r>
            <a:rPr lang="fr-FR" sz="1800" b="1">
              <a:solidFill>
                <a:sysClr val="windowText" lastClr="000000"/>
              </a:solidFill>
              <a:latin typeface="Times New Roman" pitchFamily="18" charset="0"/>
              <a:ea typeface="+mn-ea"/>
              <a:cs typeface="Times New Roman" pitchFamily="18" charset="0"/>
            </a:rPr>
            <a:t>Lieux de vie sociale</a:t>
          </a:r>
        </a:p>
      </dgm:t>
    </dgm:pt>
    <dgm:pt modelId="{4F437927-21A2-45DD-86ED-658ACC23DF6C}" type="parTrans" cxnId="{17C5B0FE-EC8F-45C6-95D9-DC831D9D10AF}">
      <dgm:prSet/>
      <dgm:spPr/>
      <dgm:t>
        <a:bodyPr/>
        <a:lstStyle/>
        <a:p>
          <a:pPr algn="ctr"/>
          <a:endParaRPr lang="fr-FR"/>
        </a:p>
      </dgm:t>
    </dgm:pt>
    <dgm:pt modelId="{D75C99A8-3854-4229-9790-8F679CA0DE4D}" type="sibTrans" cxnId="{17C5B0FE-EC8F-45C6-95D9-DC831D9D10AF}">
      <dgm:prSet/>
      <dgm:spPr/>
      <dgm:t>
        <a:bodyPr/>
        <a:lstStyle/>
        <a:p>
          <a:pPr algn="ctr"/>
          <a:endParaRPr lang="fr-FR"/>
        </a:p>
      </dgm:t>
    </dgm:pt>
    <dgm:pt modelId="{3D3B0020-6D9F-426B-935B-EB2FC7BE9B68}" type="pres">
      <dgm:prSet presAssocID="{19708C09-53E0-465F-A305-7022892D3586}" presName="diagram" presStyleCnt="0">
        <dgm:presLayoutVars>
          <dgm:chMax val="1"/>
          <dgm:dir/>
          <dgm:animLvl val="ctr"/>
          <dgm:resizeHandles val="exact"/>
        </dgm:presLayoutVars>
      </dgm:prSet>
      <dgm:spPr/>
      <dgm:t>
        <a:bodyPr/>
        <a:lstStyle/>
        <a:p>
          <a:endParaRPr lang="fr-FR"/>
        </a:p>
      </dgm:t>
    </dgm:pt>
    <dgm:pt modelId="{68807B54-A506-401F-8293-80FC6DCFB316}" type="pres">
      <dgm:prSet presAssocID="{19708C09-53E0-465F-A305-7022892D3586}" presName="matrix" presStyleCnt="0"/>
      <dgm:spPr/>
    </dgm:pt>
    <dgm:pt modelId="{EB0EEC4F-9722-411B-8845-5285767DB8F8}" type="pres">
      <dgm:prSet presAssocID="{19708C09-53E0-465F-A305-7022892D3586}" presName="tile1" presStyleLbl="node1" presStyleIdx="0" presStyleCnt="4"/>
      <dgm:spPr/>
      <dgm:t>
        <a:bodyPr/>
        <a:lstStyle/>
        <a:p>
          <a:endParaRPr lang="fr-FR"/>
        </a:p>
      </dgm:t>
    </dgm:pt>
    <dgm:pt modelId="{7D460BFB-50A4-4108-A648-B14DD3482FA6}" type="pres">
      <dgm:prSet presAssocID="{19708C09-53E0-465F-A305-7022892D3586}" presName="tile1text" presStyleLbl="node1" presStyleIdx="0" presStyleCnt="4">
        <dgm:presLayoutVars>
          <dgm:chMax val="0"/>
          <dgm:chPref val="0"/>
          <dgm:bulletEnabled val="1"/>
        </dgm:presLayoutVars>
      </dgm:prSet>
      <dgm:spPr/>
      <dgm:t>
        <a:bodyPr/>
        <a:lstStyle/>
        <a:p>
          <a:endParaRPr lang="fr-FR"/>
        </a:p>
      </dgm:t>
    </dgm:pt>
    <dgm:pt modelId="{2B8047B2-9B88-432E-8071-336DAAEA3EAB}" type="pres">
      <dgm:prSet presAssocID="{19708C09-53E0-465F-A305-7022892D3586}" presName="tile2" presStyleLbl="node1" presStyleIdx="1" presStyleCnt="4" custLinFactNeighborX="1838" custLinFactNeighborY="-683"/>
      <dgm:spPr/>
      <dgm:t>
        <a:bodyPr/>
        <a:lstStyle/>
        <a:p>
          <a:endParaRPr lang="fr-FR"/>
        </a:p>
      </dgm:t>
    </dgm:pt>
    <dgm:pt modelId="{5753090B-0FA7-4718-9161-567D91CAD1B3}" type="pres">
      <dgm:prSet presAssocID="{19708C09-53E0-465F-A305-7022892D3586}" presName="tile2text" presStyleLbl="node1" presStyleIdx="1" presStyleCnt="4">
        <dgm:presLayoutVars>
          <dgm:chMax val="0"/>
          <dgm:chPref val="0"/>
          <dgm:bulletEnabled val="1"/>
        </dgm:presLayoutVars>
      </dgm:prSet>
      <dgm:spPr/>
      <dgm:t>
        <a:bodyPr/>
        <a:lstStyle/>
        <a:p>
          <a:endParaRPr lang="fr-FR"/>
        </a:p>
      </dgm:t>
    </dgm:pt>
    <dgm:pt modelId="{130C56BD-192A-434E-B83F-9F72B141E2C6}" type="pres">
      <dgm:prSet presAssocID="{19708C09-53E0-465F-A305-7022892D3586}" presName="tile3" presStyleLbl="node1" presStyleIdx="2" presStyleCnt="4" custLinFactNeighborY="0"/>
      <dgm:spPr/>
      <dgm:t>
        <a:bodyPr/>
        <a:lstStyle/>
        <a:p>
          <a:endParaRPr lang="fr-FR"/>
        </a:p>
      </dgm:t>
    </dgm:pt>
    <dgm:pt modelId="{61368458-0275-47B3-97A8-EAFD934A5C81}" type="pres">
      <dgm:prSet presAssocID="{19708C09-53E0-465F-A305-7022892D3586}" presName="tile3text" presStyleLbl="node1" presStyleIdx="2" presStyleCnt="4">
        <dgm:presLayoutVars>
          <dgm:chMax val="0"/>
          <dgm:chPref val="0"/>
          <dgm:bulletEnabled val="1"/>
        </dgm:presLayoutVars>
      </dgm:prSet>
      <dgm:spPr/>
      <dgm:t>
        <a:bodyPr/>
        <a:lstStyle/>
        <a:p>
          <a:endParaRPr lang="fr-FR"/>
        </a:p>
      </dgm:t>
    </dgm:pt>
    <dgm:pt modelId="{0AF8A381-D062-47DD-A113-8A922FB3C4B9}" type="pres">
      <dgm:prSet presAssocID="{19708C09-53E0-465F-A305-7022892D3586}" presName="tile4" presStyleLbl="node1" presStyleIdx="3" presStyleCnt="4"/>
      <dgm:spPr/>
      <dgm:t>
        <a:bodyPr/>
        <a:lstStyle/>
        <a:p>
          <a:endParaRPr lang="fr-FR"/>
        </a:p>
      </dgm:t>
    </dgm:pt>
    <dgm:pt modelId="{E641B140-5A19-46FD-A058-B3C20BFA2C73}" type="pres">
      <dgm:prSet presAssocID="{19708C09-53E0-465F-A305-7022892D3586}" presName="tile4text" presStyleLbl="node1" presStyleIdx="3" presStyleCnt="4">
        <dgm:presLayoutVars>
          <dgm:chMax val="0"/>
          <dgm:chPref val="0"/>
          <dgm:bulletEnabled val="1"/>
        </dgm:presLayoutVars>
      </dgm:prSet>
      <dgm:spPr/>
      <dgm:t>
        <a:bodyPr/>
        <a:lstStyle/>
        <a:p>
          <a:endParaRPr lang="fr-FR"/>
        </a:p>
      </dgm:t>
    </dgm:pt>
    <dgm:pt modelId="{06658C7E-76E6-419A-A188-CEDD01F9F0B2}" type="pres">
      <dgm:prSet presAssocID="{19708C09-53E0-465F-A305-7022892D3586}" presName="centerTile" presStyleLbl="fgShp" presStyleIdx="0" presStyleCnt="1" custScaleX="121693" custScaleY="145454">
        <dgm:presLayoutVars>
          <dgm:chMax val="0"/>
          <dgm:chPref val="0"/>
        </dgm:presLayoutVars>
      </dgm:prSet>
      <dgm:spPr/>
      <dgm:t>
        <a:bodyPr/>
        <a:lstStyle/>
        <a:p>
          <a:endParaRPr lang="fr-FR"/>
        </a:p>
      </dgm:t>
    </dgm:pt>
  </dgm:ptLst>
  <dgm:cxnLst>
    <dgm:cxn modelId="{940BB502-F58D-4764-9896-B930E7644246}" srcId="{7318019A-E3B8-4B09-BCAF-133C500EDB0C}" destId="{4219AC73-E9A2-4918-94B9-BE5D0F861504}" srcOrd="0" destOrd="0" parTransId="{A2C4BD5E-06C7-46EA-9C0D-DAAFC722669F}" sibTransId="{59EAC536-28FE-48CE-8DFC-D7CC1308E1AC}"/>
    <dgm:cxn modelId="{F10B51CA-EAAD-49EB-9D61-F76D5B2E762F}" type="presOf" srcId="{7BF6B1E3-25AC-4D6A-BA97-75AD5B18CDA3}" destId="{E641B140-5A19-46FD-A058-B3C20BFA2C73}" srcOrd="1" destOrd="0" presId="urn:microsoft.com/office/officeart/2005/8/layout/matrix1"/>
    <dgm:cxn modelId="{254F368F-25F5-4174-B329-BF2E348E6A5B}" type="presOf" srcId="{19708C09-53E0-465F-A305-7022892D3586}" destId="{3D3B0020-6D9F-426B-935B-EB2FC7BE9B68}" srcOrd="0" destOrd="0" presId="urn:microsoft.com/office/officeart/2005/8/layout/matrix1"/>
    <dgm:cxn modelId="{2F4AF8F4-A760-4DC1-AF4A-D901784CB39B}" srcId="{19708C09-53E0-465F-A305-7022892D3586}" destId="{7318019A-E3B8-4B09-BCAF-133C500EDB0C}" srcOrd="0" destOrd="0" parTransId="{4849A2EE-D7EE-4B92-B9D7-C6A187EF47B9}" sibTransId="{C9558650-204F-4C87-BE69-4AD575C9C7F3}"/>
    <dgm:cxn modelId="{F727BFEF-0ABD-4CAD-9612-9F9491476CC2}" type="presOf" srcId="{7318019A-E3B8-4B09-BCAF-133C500EDB0C}" destId="{06658C7E-76E6-419A-A188-CEDD01F9F0B2}" srcOrd="0" destOrd="0" presId="urn:microsoft.com/office/officeart/2005/8/layout/matrix1"/>
    <dgm:cxn modelId="{B922E2B3-F170-4852-B596-1FF2277B3F0A}" type="presOf" srcId="{2AF94203-C0E3-4125-9B63-4E43360F8EE1}" destId="{2B8047B2-9B88-432E-8071-336DAAEA3EAB}" srcOrd="0" destOrd="0" presId="urn:microsoft.com/office/officeart/2005/8/layout/matrix1"/>
    <dgm:cxn modelId="{B2FC07C2-FA33-4BBC-919A-071EA3652B26}" type="presOf" srcId="{F12EDA7F-B946-4054-ADAC-AA35DC04A159}" destId="{130C56BD-192A-434E-B83F-9F72B141E2C6}" srcOrd="0" destOrd="0" presId="urn:microsoft.com/office/officeart/2005/8/layout/matrix1"/>
    <dgm:cxn modelId="{61B55069-8A5F-471F-9EC9-E6A2866EE875}" type="presOf" srcId="{7BF6B1E3-25AC-4D6A-BA97-75AD5B18CDA3}" destId="{0AF8A381-D062-47DD-A113-8A922FB3C4B9}" srcOrd="0" destOrd="0" presId="urn:microsoft.com/office/officeart/2005/8/layout/matrix1"/>
    <dgm:cxn modelId="{6BC1C0EA-4A9E-45CB-873B-EF0F11A5AC36}" srcId="{7318019A-E3B8-4B09-BCAF-133C500EDB0C}" destId="{F12EDA7F-B946-4054-ADAC-AA35DC04A159}" srcOrd="2" destOrd="0" parTransId="{2B61E288-9661-4C0F-95B4-6C1FB5968284}" sibTransId="{4C3A94A7-B743-4310-912A-0043D9AAFF65}"/>
    <dgm:cxn modelId="{503A002D-0CCC-4139-93F8-BAB2F9C49E36}" srcId="{7318019A-E3B8-4B09-BCAF-133C500EDB0C}" destId="{7BF6B1E3-25AC-4D6A-BA97-75AD5B18CDA3}" srcOrd="3" destOrd="0" parTransId="{D888BF91-D816-4998-8629-2792BF419685}" sibTransId="{E75F3BEE-185B-4EDA-B286-29311CCE3728}"/>
    <dgm:cxn modelId="{731C2CED-8CC2-4ABC-8D9C-412164FDE1B3}" type="presOf" srcId="{4219AC73-E9A2-4918-94B9-BE5D0F861504}" destId="{7D460BFB-50A4-4108-A648-B14DD3482FA6}" srcOrd="1" destOrd="0" presId="urn:microsoft.com/office/officeart/2005/8/layout/matrix1"/>
    <dgm:cxn modelId="{2B7A8165-2277-4A52-A0BE-F75200EE673F}" srcId="{7318019A-E3B8-4B09-BCAF-133C500EDB0C}" destId="{803302ED-5D60-4050-ADC8-E569FADF1E6A}" srcOrd="4" destOrd="0" parTransId="{4E02B98C-7C8A-4DA0-A414-8C9FE3C6BA71}" sibTransId="{96176215-660D-4BED-A030-79BA68A3A26C}"/>
    <dgm:cxn modelId="{17C5B0FE-EC8F-45C6-95D9-DC831D9D10AF}" srcId="{7318019A-E3B8-4B09-BCAF-133C500EDB0C}" destId="{2AF94203-C0E3-4125-9B63-4E43360F8EE1}" srcOrd="1" destOrd="0" parTransId="{4F437927-21A2-45DD-86ED-658ACC23DF6C}" sibTransId="{D75C99A8-3854-4229-9790-8F679CA0DE4D}"/>
    <dgm:cxn modelId="{A7B7529D-DF80-4E51-AEEE-6DB4ACA95AE1}" type="presOf" srcId="{2AF94203-C0E3-4125-9B63-4E43360F8EE1}" destId="{5753090B-0FA7-4718-9161-567D91CAD1B3}" srcOrd="1" destOrd="0" presId="urn:microsoft.com/office/officeart/2005/8/layout/matrix1"/>
    <dgm:cxn modelId="{2D420B44-4FF9-43F4-AFDC-BA1D67E220B6}" type="presOf" srcId="{F12EDA7F-B946-4054-ADAC-AA35DC04A159}" destId="{61368458-0275-47B3-97A8-EAFD934A5C81}" srcOrd="1" destOrd="0" presId="urn:microsoft.com/office/officeart/2005/8/layout/matrix1"/>
    <dgm:cxn modelId="{1B6359D2-7B77-42CD-903F-00AC0FCE00ED}" type="presOf" srcId="{4219AC73-E9A2-4918-94B9-BE5D0F861504}" destId="{EB0EEC4F-9722-411B-8845-5285767DB8F8}" srcOrd="0" destOrd="0" presId="urn:microsoft.com/office/officeart/2005/8/layout/matrix1"/>
    <dgm:cxn modelId="{4FF32A3A-023C-45C2-B927-6E4518B374F4}" type="presParOf" srcId="{3D3B0020-6D9F-426B-935B-EB2FC7BE9B68}" destId="{68807B54-A506-401F-8293-80FC6DCFB316}" srcOrd="0" destOrd="0" presId="urn:microsoft.com/office/officeart/2005/8/layout/matrix1"/>
    <dgm:cxn modelId="{0D6CE2AD-C35F-450B-A1AB-FFBB1AF74EED}" type="presParOf" srcId="{68807B54-A506-401F-8293-80FC6DCFB316}" destId="{EB0EEC4F-9722-411B-8845-5285767DB8F8}" srcOrd="0" destOrd="0" presId="urn:microsoft.com/office/officeart/2005/8/layout/matrix1"/>
    <dgm:cxn modelId="{7C968DAB-79CB-4F8F-88A6-371727BCAB48}" type="presParOf" srcId="{68807B54-A506-401F-8293-80FC6DCFB316}" destId="{7D460BFB-50A4-4108-A648-B14DD3482FA6}" srcOrd="1" destOrd="0" presId="urn:microsoft.com/office/officeart/2005/8/layout/matrix1"/>
    <dgm:cxn modelId="{BAB144AA-A6F1-4D50-BFDE-0826C32AFCCB}" type="presParOf" srcId="{68807B54-A506-401F-8293-80FC6DCFB316}" destId="{2B8047B2-9B88-432E-8071-336DAAEA3EAB}" srcOrd="2" destOrd="0" presId="urn:microsoft.com/office/officeart/2005/8/layout/matrix1"/>
    <dgm:cxn modelId="{283FF096-59C4-4753-B140-AC66A08EB24C}" type="presParOf" srcId="{68807B54-A506-401F-8293-80FC6DCFB316}" destId="{5753090B-0FA7-4718-9161-567D91CAD1B3}" srcOrd="3" destOrd="0" presId="urn:microsoft.com/office/officeart/2005/8/layout/matrix1"/>
    <dgm:cxn modelId="{DF2446DC-ED3D-4E6F-9511-C4368504BBD4}" type="presParOf" srcId="{68807B54-A506-401F-8293-80FC6DCFB316}" destId="{130C56BD-192A-434E-B83F-9F72B141E2C6}" srcOrd="4" destOrd="0" presId="urn:microsoft.com/office/officeart/2005/8/layout/matrix1"/>
    <dgm:cxn modelId="{FBC568FE-0D46-42F4-B17B-750FE17283FD}" type="presParOf" srcId="{68807B54-A506-401F-8293-80FC6DCFB316}" destId="{61368458-0275-47B3-97A8-EAFD934A5C81}" srcOrd="5" destOrd="0" presId="urn:microsoft.com/office/officeart/2005/8/layout/matrix1"/>
    <dgm:cxn modelId="{35636167-2A08-476E-A811-0F4D755B7947}" type="presParOf" srcId="{68807B54-A506-401F-8293-80FC6DCFB316}" destId="{0AF8A381-D062-47DD-A113-8A922FB3C4B9}" srcOrd="6" destOrd="0" presId="urn:microsoft.com/office/officeart/2005/8/layout/matrix1"/>
    <dgm:cxn modelId="{FAF0A78D-B0D2-4D91-9D54-AEE24B4172DE}" type="presParOf" srcId="{68807B54-A506-401F-8293-80FC6DCFB316}" destId="{E641B140-5A19-46FD-A058-B3C20BFA2C73}" srcOrd="7" destOrd="0" presId="urn:microsoft.com/office/officeart/2005/8/layout/matrix1"/>
    <dgm:cxn modelId="{C3766072-CC85-4176-9703-4AE473EBCDDC}" type="presParOf" srcId="{3D3B0020-6D9F-426B-935B-EB2FC7BE9B68}" destId="{06658C7E-76E6-419A-A188-CEDD01F9F0B2}" srcOrd="1" destOrd="0" presId="urn:microsoft.com/office/officeart/2005/8/layout/matrix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0EEC4F-9722-411B-8845-5285767DB8F8}">
      <dsp:nvSpPr>
        <dsp:cNvPr id="0" name=""/>
        <dsp:cNvSpPr/>
      </dsp:nvSpPr>
      <dsp:spPr>
        <a:xfrm rot="16200000">
          <a:off x="428198" y="-428198"/>
          <a:ext cx="999698" cy="1856095"/>
        </a:xfrm>
        <a:prstGeom prst="round1Rect">
          <a:avLst/>
        </a:prstGeom>
        <a:solidFill>
          <a:srgbClr val="F79646">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fr-FR" sz="1800" b="1" kern="1200">
              <a:solidFill>
                <a:sysClr val="windowText" lastClr="000000"/>
              </a:solidFill>
              <a:latin typeface="Times New Roman" pitchFamily="18" charset="0"/>
              <a:ea typeface="+mn-ea"/>
              <a:cs typeface="Times New Roman" pitchFamily="18" charset="0"/>
            </a:rPr>
            <a:t>Lieux de stage</a:t>
          </a:r>
        </a:p>
      </dsp:txBody>
      <dsp:txXfrm rot="5400000">
        <a:off x="0" y="36602"/>
        <a:ext cx="1856095" cy="713172"/>
      </dsp:txXfrm>
    </dsp:sp>
    <dsp:sp modelId="{2B8047B2-9B88-432E-8071-336DAAEA3EAB}">
      <dsp:nvSpPr>
        <dsp:cNvPr id="0" name=""/>
        <dsp:cNvSpPr/>
      </dsp:nvSpPr>
      <dsp:spPr>
        <a:xfrm>
          <a:off x="1856095" y="0"/>
          <a:ext cx="1856095" cy="999698"/>
        </a:xfrm>
        <a:prstGeom prst="round1Rect">
          <a:avLst/>
        </a:prstGeom>
        <a:solidFill>
          <a:srgbClr val="4BACC6">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fr-FR" sz="1800" b="1" kern="1200">
              <a:solidFill>
                <a:sysClr val="windowText" lastClr="000000"/>
              </a:solidFill>
              <a:latin typeface="Times New Roman" pitchFamily="18" charset="0"/>
              <a:ea typeface="+mn-ea"/>
              <a:cs typeface="Times New Roman" pitchFamily="18" charset="0"/>
            </a:rPr>
            <a:t>Lieux de vie sociale</a:t>
          </a:r>
        </a:p>
      </dsp:txBody>
      <dsp:txXfrm>
        <a:off x="1856095" y="0"/>
        <a:ext cx="1819494" cy="749773"/>
      </dsp:txXfrm>
    </dsp:sp>
    <dsp:sp modelId="{130C56BD-192A-434E-B83F-9F72B141E2C6}">
      <dsp:nvSpPr>
        <dsp:cNvPr id="0" name=""/>
        <dsp:cNvSpPr/>
      </dsp:nvSpPr>
      <dsp:spPr>
        <a:xfrm rot="10800000">
          <a:off x="0" y="999698"/>
          <a:ext cx="1856095" cy="999698"/>
        </a:xfrm>
        <a:prstGeom prst="round1Rect">
          <a:avLst/>
        </a:prstGeom>
        <a:solidFill>
          <a:srgbClr val="9BBB59">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fr-FR" sz="1800" b="1" kern="1200">
              <a:solidFill>
                <a:sysClr val="windowText" lastClr="000000"/>
              </a:solidFill>
              <a:latin typeface="Times New Roman" pitchFamily="18" charset="0"/>
              <a:ea typeface="+mn-ea"/>
              <a:cs typeface="Times New Roman" pitchFamily="18" charset="0"/>
            </a:rPr>
            <a:t>Autoformation</a:t>
          </a:r>
        </a:p>
      </dsp:txBody>
      <dsp:txXfrm rot="10800000">
        <a:off x="36601" y="1249623"/>
        <a:ext cx="1819494" cy="749773"/>
      </dsp:txXfrm>
    </dsp:sp>
    <dsp:sp modelId="{0AF8A381-D062-47DD-A113-8A922FB3C4B9}">
      <dsp:nvSpPr>
        <dsp:cNvPr id="0" name=""/>
        <dsp:cNvSpPr/>
      </dsp:nvSpPr>
      <dsp:spPr>
        <a:xfrm rot="5400000">
          <a:off x="2284293" y="571500"/>
          <a:ext cx="999698" cy="1856095"/>
        </a:xfrm>
        <a:prstGeom prst="round1Rect">
          <a:avLst/>
        </a:prstGeom>
        <a:solidFill>
          <a:srgbClr val="FFC00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fr-FR" sz="1800" b="1" kern="1200">
              <a:solidFill>
                <a:sysClr val="windowText" lastClr="000000"/>
              </a:solidFill>
              <a:latin typeface="Times New Roman" pitchFamily="18" charset="0"/>
              <a:ea typeface="+mn-ea"/>
              <a:cs typeface="Times New Roman" pitchFamily="18" charset="0"/>
            </a:rPr>
            <a:t>IFSI</a:t>
          </a:r>
        </a:p>
      </dsp:txBody>
      <dsp:txXfrm rot="-5400000">
        <a:off x="1856096" y="1249623"/>
        <a:ext cx="1856095" cy="713172"/>
      </dsp:txXfrm>
    </dsp:sp>
    <dsp:sp modelId="{06658C7E-76E6-419A-A188-CEDD01F9F0B2}">
      <dsp:nvSpPr>
        <dsp:cNvPr id="0" name=""/>
        <dsp:cNvSpPr/>
      </dsp:nvSpPr>
      <dsp:spPr>
        <a:xfrm>
          <a:off x="1178474" y="636173"/>
          <a:ext cx="1355242" cy="727050"/>
        </a:xfrm>
        <a:prstGeom prst="roundRect">
          <a:avLst/>
        </a:prstGeom>
        <a:solidFill>
          <a:srgbClr val="4F81BD">
            <a:tint val="60000"/>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fr-FR" sz="1100" kern="1200">
              <a:solidFill>
                <a:sysClr val="windowText" lastClr="000000">
                  <a:hueOff val="0"/>
                  <a:satOff val="0"/>
                  <a:lumOff val="0"/>
                  <a:alphaOff val="0"/>
                </a:sysClr>
              </a:solidFill>
              <a:latin typeface="Calibri"/>
              <a:ea typeface="+mn-ea"/>
              <a:cs typeface="+mn-cs"/>
            </a:rPr>
            <a:t>4 pôles dynamiques en intéraction les uns avec les autres </a:t>
          </a:r>
        </a:p>
      </dsp:txBody>
      <dsp:txXfrm>
        <a:off x="1213966" y="671665"/>
        <a:ext cx="1284258" cy="656066"/>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1021</Words>
  <Characters>5617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 DIETEMANN</dc:creator>
  <cp:lastModifiedBy>Laetitia DIETEMANN</cp:lastModifiedBy>
  <cp:revision>12</cp:revision>
  <dcterms:created xsi:type="dcterms:W3CDTF">2019-09-05T13:32:00Z</dcterms:created>
  <dcterms:modified xsi:type="dcterms:W3CDTF">2019-09-09T14:48:00Z</dcterms:modified>
</cp:coreProperties>
</file>