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FC3" w:rsidRDefault="00BE1FC3" w:rsidP="00BE1FC3">
      <w:pPr>
        <w:spacing w:after="0" w:line="240" w:lineRule="auto"/>
        <w:jc w:val="center"/>
        <w:rPr>
          <w:b/>
          <w:sz w:val="24"/>
          <w:szCs w:val="24"/>
        </w:rPr>
      </w:pPr>
      <w:r w:rsidRPr="00BE1FC3">
        <w:rPr>
          <w:b/>
          <w:sz w:val="24"/>
          <w:szCs w:val="24"/>
        </w:rPr>
        <w:t xml:space="preserve">L’analyse de l’activité du cadre de santé formateur : </w:t>
      </w:r>
    </w:p>
    <w:p w:rsidR="00BE1FC3" w:rsidRPr="00BE1FC3" w:rsidRDefault="00BE1FC3" w:rsidP="00BE1FC3">
      <w:pPr>
        <w:spacing w:after="0" w:line="240" w:lineRule="auto"/>
        <w:jc w:val="center"/>
        <w:rPr>
          <w:b/>
          <w:sz w:val="24"/>
          <w:szCs w:val="24"/>
        </w:rPr>
      </w:pPr>
      <w:r w:rsidRPr="00BE1FC3">
        <w:rPr>
          <w:b/>
          <w:sz w:val="24"/>
          <w:szCs w:val="24"/>
        </w:rPr>
        <w:t>allier savoir d’action et cohérence de sens dans un agir situationnel</w:t>
      </w:r>
    </w:p>
    <w:p w:rsidR="00BE1FC3" w:rsidRDefault="00BE1FC3" w:rsidP="00BE1FC3">
      <w:pPr>
        <w:rPr>
          <w:b/>
          <w:sz w:val="24"/>
          <w:szCs w:val="24"/>
        </w:rPr>
      </w:pPr>
    </w:p>
    <w:p w:rsidR="00E77659" w:rsidRDefault="00E77659" w:rsidP="00E77659">
      <w:pPr>
        <w:spacing w:after="0" w:line="240" w:lineRule="auto"/>
        <w:jc w:val="center"/>
        <w:rPr>
          <w:b/>
          <w:sz w:val="24"/>
          <w:szCs w:val="24"/>
        </w:rPr>
      </w:pPr>
      <w:r>
        <w:rPr>
          <w:b/>
          <w:sz w:val="24"/>
          <w:szCs w:val="24"/>
        </w:rPr>
        <w:t>Isabelle BAYLE</w:t>
      </w:r>
      <w:bookmarkStart w:id="0" w:name="_GoBack"/>
      <w:bookmarkEnd w:id="0"/>
    </w:p>
    <w:p w:rsidR="00E77659" w:rsidRDefault="00E77659" w:rsidP="00E77659">
      <w:pPr>
        <w:spacing w:after="0" w:line="240" w:lineRule="auto"/>
        <w:jc w:val="center"/>
        <w:rPr>
          <w:b/>
          <w:sz w:val="24"/>
          <w:szCs w:val="24"/>
        </w:rPr>
      </w:pPr>
      <w:r>
        <w:rPr>
          <w:b/>
          <w:sz w:val="24"/>
          <w:szCs w:val="24"/>
        </w:rPr>
        <w:t>Ecole doctorale sciences humaines et sociales - Perspectives européennes</w:t>
      </w:r>
    </w:p>
    <w:p w:rsidR="00E77659" w:rsidRDefault="00E77659" w:rsidP="00E77659">
      <w:pPr>
        <w:spacing w:after="0" w:line="240" w:lineRule="auto"/>
        <w:jc w:val="center"/>
        <w:rPr>
          <w:b/>
          <w:sz w:val="24"/>
          <w:szCs w:val="24"/>
        </w:rPr>
      </w:pPr>
      <w:r>
        <w:rPr>
          <w:b/>
          <w:sz w:val="24"/>
          <w:szCs w:val="24"/>
        </w:rPr>
        <w:t>E.D.519 – LISEC- EA2310</w:t>
      </w:r>
    </w:p>
    <w:p w:rsidR="00E77659" w:rsidRDefault="00E77659" w:rsidP="00E77659">
      <w:pPr>
        <w:spacing w:after="0" w:line="240" w:lineRule="auto"/>
        <w:jc w:val="center"/>
        <w:rPr>
          <w:b/>
          <w:sz w:val="24"/>
          <w:szCs w:val="24"/>
        </w:rPr>
      </w:pPr>
      <w:r>
        <w:rPr>
          <w:b/>
          <w:sz w:val="24"/>
          <w:szCs w:val="24"/>
        </w:rPr>
        <w:t>Université de Strasbourg, FRANCE</w:t>
      </w:r>
    </w:p>
    <w:p w:rsidR="00E77659" w:rsidRDefault="00E77659" w:rsidP="00BE1FC3">
      <w:pPr>
        <w:rPr>
          <w:b/>
          <w:sz w:val="24"/>
          <w:szCs w:val="24"/>
        </w:rPr>
      </w:pPr>
    </w:p>
    <w:p w:rsidR="00BE1FC3" w:rsidRDefault="00BE1FC3" w:rsidP="00BE1FC3">
      <w:r w:rsidRPr="00BE1FC3">
        <w:rPr>
          <w:b/>
          <w:sz w:val="24"/>
          <w:szCs w:val="24"/>
        </w:rPr>
        <w:t>Résumé :</w:t>
      </w:r>
      <w:r>
        <w:t xml:space="preserve"> </w:t>
      </w:r>
    </w:p>
    <w:p w:rsidR="00BE1FC3" w:rsidRPr="00BE1FC3" w:rsidRDefault="00BE1FC3" w:rsidP="00BE1FC3">
      <w:pPr>
        <w:jc w:val="both"/>
        <w:rPr>
          <w:sz w:val="24"/>
          <w:szCs w:val="24"/>
        </w:rPr>
      </w:pPr>
      <w:r w:rsidRPr="00BE1FC3">
        <w:rPr>
          <w:sz w:val="24"/>
          <w:szCs w:val="24"/>
        </w:rPr>
        <w:t>Cette thèse s’intéresse à l’activité quotidienne des cadres de santé formateurs exerçant en institut de formation en soins infirmiers. Elle s’attarde à la construction et la mise en œuvre des dispositifs de formation et développe les raisons d’action des formateurs dans leur agir situationnel. L’activité des acteurs n’est pas une marque laissée au hasard et les concepts organisateurs de celle-ci peuvent être identifiés pour comprendre l’activité des professionnels. Le cadre de santé est un être agissant qui enrichit son expérience et développe ses ressources au fil des situations professionnelles qu’il rencontre. Son activité productive va lui permettre de modifier, mais aussi de faire évoluer son objet de travail, en transformant le réel. (</w:t>
      </w:r>
      <w:proofErr w:type="spellStart"/>
      <w:r w:rsidRPr="00BE1FC3">
        <w:rPr>
          <w:sz w:val="24"/>
          <w:szCs w:val="24"/>
        </w:rPr>
        <w:t>Pastré</w:t>
      </w:r>
      <w:proofErr w:type="spellEnd"/>
      <w:r w:rsidRPr="00BE1FC3">
        <w:rPr>
          <w:sz w:val="24"/>
          <w:szCs w:val="24"/>
        </w:rPr>
        <w:t>, Mayen). Travailler c’est faire des choix en action. L’activité ne se déroule jamais de manière linéaire. L’homme au travail est amené à redéfinir les impératifs de sa tâche au regard d’imprévus. Il va faire des choix en situation où valeurs et dilemmes vont s’articuler pour apporter une réponse et organiser l’action (Schwartz, 2003 ; Durrive, 2015). L’environnement de travail, le collectif de formateurs ainsi que les apprenants, associés aux pressions des exigences du métier d’infirmier, vont orienter l’activité pédagogique et faire agir chacun des acteurs. Le matériau empirique a été obtenu au moyen d’entretiens semi-directifs, d’observations en situation suivies d’entretiens d’auto confrontation à partir de vidéo et de représentations graphiques. Il a été traité selon des méthodes issues de la didactique professionnelle et de l’ergologie. Nos résultats témoignent des spécificités de l’activité des cadres de santé formateurs. Les choix d’action se cristallisent autour de la transmission des savoirs du métier d’infirmier, de l’appropriation du raisonnement clinique pour prendre une décision éclairée dans l’agir professionnel des futurs infirmiers. La volonté d’accompagner de manière singulière un groupe d’apprenants amène à réaménager en situation de cours les objectifs définis à l’avance témoignant de la signature pédagogique de l’acteur.</w:t>
      </w:r>
    </w:p>
    <w:p w:rsidR="00BE1FC3" w:rsidRPr="00BE1FC3" w:rsidRDefault="00BE1FC3" w:rsidP="00BE1FC3">
      <w:pPr>
        <w:jc w:val="both"/>
        <w:rPr>
          <w:sz w:val="24"/>
          <w:szCs w:val="24"/>
        </w:rPr>
      </w:pPr>
      <w:r w:rsidRPr="00BE1FC3">
        <w:rPr>
          <w:b/>
          <w:sz w:val="24"/>
          <w:szCs w:val="24"/>
        </w:rPr>
        <w:t>Mots-clés :</w:t>
      </w:r>
      <w:r w:rsidRPr="00BE1FC3">
        <w:rPr>
          <w:sz w:val="24"/>
          <w:szCs w:val="24"/>
        </w:rPr>
        <w:t xml:space="preserve"> Activité humaine, dispositif de formation, débat de normes, développement professionnel</w:t>
      </w:r>
    </w:p>
    <w:sectPr w:rsidR="00BE1FC3" w:rsidRPr="00BE1F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D8"/>
    <w:rsid w:val="002240D2"/>
    <w:rsid w:val="009A6CD8"/>
    <w:rsid w:val="00BE1FC3"/>
    <w:rsid w:val="00E776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45C00"/>
  <w15:chartTrackingRefBased/>
  <w15:docId w15:val="{9D22A846-7075-4617-BD7B-C07EF4BC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46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2118</Characters>
  <Application>Microsoft Office Word</Application>
  <DocSecurity>0</DocSecurity>
  <Lines>17</Lines>
  <Paragraphs>4</Paragraphs>
  <ScaleCrop>false</ScaleCrop>
  <Company>CH SAVERNE</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BAYLE</dc:creator>
  <cp:keywords/>
  <dc:description/>
  <cp:lastModifiedBy>Isabelle BAYLE</cp:lastModifiedBy>
  <cp:revision>3</cp:revision>
  <dcterms:created xsi:type="dcterms:W3CDTF">2021-02-22T16:42:00Z</dcterms:created>
  <dcterms:modified xsi:type="dcterms:W3CDTF">2021-02-22T16:48:00Z</dcterms:modified>
</cp:coreProperties>
</file>