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28" w:rsidRPr="00B81A7E" w:rsidRDefault="00B81A7E" w:rsidP="00B81A7E">
      <w:pPr>
        <w:spacing w:line="240" w:lineRule="auto"/>
        <w:jc w:val="center"/>
        <w:rPr>
          <w:sz w:val="28"/>
          <w:szCs w:val="28"/>
        </w:rPr>
      </w:pPr>
      <w:r w:rsidRPr="00B81A7E">
        <w:rPr>
          <w:b/>
          <w:bCs/>
          <w:sz w:val="28"/>
          <w:szCs w:val="28"/>
        </w:rPr>
        <w:t>Développer les compétences des cadres de santé : un enjeu stratégique pour les directeurs des soins</w:t>
      </w:r>
    </w:p>
    <w:p w:rsidR="00B81A7E" w:rsidRDefault="00B81A7E" w:rsidP="00B81A7E">
      <w:pPr>
        <w:jc w:val="center"/>
      </w:pPr>
    </w:p>
    <w:p w:rsidR="00B81A7E" w:rsidRPr="00B81A7E" w:rsidRDefault="00B81A7E" w:rsidP="00B81A7E">
      <w:pPr>
        <w:jc w:val="center"/>
        <w:rPr>
          <w:b/>
          <w:sz w:val="24"/>
          <w:szCs w:val="24"/>
        </w:rPr>
      </w:pPr>
      <w:bookmarkStart w:id="0" w:name="_GoBack"/>
      <w:r w:rsidRPr="00B81A7E">
        <w:rPr>
          <w:b/>
          <w:sz w:val="24"/>
          <w:szCs w:val="24"/>
        </w:rPr>
        <w:t>Isabelle BAYLE</w:t>
      </w:r>
    </w:p>
    <w:p w:rsidR="00B81A7E" w:rsidRPr="00B81A7E" w:rsidRDefault="00B81A7E" w:rsidP="00B81A7E">
      <w:pPr>
        <w:spacing w:line="240" w:lineRule="auto"/>
        <w:jc w:val="center"/>
        <w:rPr>
          <w:b/>
          <w:sz w:val="24"/>
          <w:szCs w:val="24"/>
        </w:rPr>
      </w:pPr>
      <w:r w:rsidRPr="00B81A7E">
        <w:rPr>
          <w:b/>
          <w:sz w:val="24"/>
          <w:szCs w:val="24"/>
        </w:rPr>
        <w:t>Master 2 Analyse et Management des Etablissements de santé.</w:t>
      </w:r>
    </w:p>
    <w:p w:rsidR="00B81A7E" w:rsidRPr="00B81A7E" w:rsidRDefault="00B81A7E" w:rsidP="00B81A7E">
      <w:pPr>
        <w:spacing w:line="240" w:lineRule="auto"/>
        <w:jc w:val="center"/>
        <w:rPr>
          <w:b/>
          <w:sz w:val="24"/>
          <w:szCs w:val="24"/>
        </w:rPr>
      </w:pPr>
      <w:r w:rsidRPr="00B81A7E">
        <w:rPr>
          <w:b/>
          <w:sz w:val="24"/>
          <w:szCs w:val="24"/>
        </w:rPr>
        <w:t>Option : Organisation et pilotage des pôles et unités de soins</w:t>
      </w:r>
    </w:p>
    <w:p w:rsidR="00B81A7E" w:rsidRPr="00B81A7E" w:rsidRDefault="00B81A7E" w:rsidP="00B81A7E">
      <w:pPr>
        <w:spacing w:line="240" w:lineRule="auto"/>
        <w:jc w:val="center"/>
        <w:rPr>
          <w:b/>
          <w:sz w:val="24"/>
          <w:szCs w:val="24"/>
        </w:rPr>
      </w:pPr>
      <w:r w:rsidRPr="00B81A7E">
        <w:rPr>
          <w:b/>
          <w:sz w:val="24"/>
          <w:szCs w:val="24"/>
        </w:rPr>
        <w:t>Université Paris 7 – Denis Diderot</w:t>
      </w:r>
    </w:p>
    <w:bookmarkEnd w:id="0"/>
    <w:p w:rsidR="00B81A7E" w:rsidRDefault="00B81A7E" w:rsidP="00B81A7E">
      <w:pPr>
        <w:jc w:val="center"/>
      </w:pPr>
    </w:p>
    <w:p w:rsidR="00B81A7E" w:rsidRDefault="00B81A7E" w:rsidP="00B81A7E">
      <w:pPr>
        <w:jc w:val="center"/>
      </w:pPr>
    </w:p>
    <w:p w:rsidR="00B81A7E" w:rsidRPr="00F80979" w:rsidRDefault="00B81A7E" w:rsidP="00B81A7E">
      <w:pPr>
        <w:spacing w:before="120" w:line="240" w:lineRule="auto"/>
        <w:ind w:left="142"/>
        <w:rPr>
          <w:b/>
          <w:bCs/>
        </w:rPr>
      </w:pPr>
      <w:r w:rsidRPr="00F80979">
        <w:rPr>
          <w:b/>
          <w:bCs/>
          <w:i/>
          <w:iCs/>
          <w:sz w:val="24"/>
          <w:szCs w:val="24"/>
        </w:rPr>
        <w:t>Résumé</w:t>
      </w:r>
      <w:r w:rsidRPr="00F80979">
        <w:rPr>
          <w:b/>
          <w:bCs/>
        </w:rPr>
        <w:t xml:space="preserve"> :</w:t>
      </w:r>
    </w:p>
    <w:p w:rsidR="00B81A7E" w:rsidRPr="00F80979" w:rsidRDefault="00B81A7E" w:rsidP="00B81A7E">
      <w:pPr>
        <w:spacing w:line="240" w:lineRule="auto"/>
        <w:ind w:left="284" w:right="284"/>
      </w:pPr>
    </w:p>
    <w:p w:rsidR="00B81A7E" w:rsidRPr="004E5833" w:rsidRDefault="00B81A7E" w:rsidP="00B81A7E">
      <w:pPr>
        <w:spacing w:line="240" w:lineRule="auto"/>
        <w:ind w:left="284" w:right="284"/>
      </w:pPr>
      <w:r w:rsidRPr="004E5833">
        <w:t xml:space="preserve">Construire et piloter une dynamique professionnelle orientée </w:t>
      </w:r>
      <w:r>
        <w:t>sur le</w:t>
      </w:r>
      <w:r w:rsidRPr="004E5833">
        <w:t xml:space="preserve"> développement des compétences individuelles et collectives des cadres de santé ne va pas de soi. Cela demande aux directeurs des soins de construire une politique porteuse de sens o</w:t>
      </w:r>
      <w:r>
        <w:t>ù</w:t>
      </w:r>
      <w:r w:rsidRPr="004E5833">
        <w:t xml:space="preserve"> questionnement et analyse des pratiques professionnelles des cadres de santé prennent une place prépondérante.</w:t>
      </w:r>
    </w:p>
    <w:p w:rsidR="00B81A7E" w:rsidRPr="004E5833" w:rsidRDefault="00B81A7E" w:rsidP="00B81A7E">
      <w:pPr>
        <w:spacing w:line="240" w:lineRule="auto"/>
        <w:ind w:left="284" w:right="284"/>
      </w:pPr>
    </w:p>
    <w:p w:rsidR="00B81A7E" w:rsidRPr="004E5833" w:rsidRDefault="00B81A7E" w:rsidP="00B81A7E">
      <w:pPr>
        <w:spacing w:line="240" w:lineRule="auto"/>
        <w:ind w:left="284" w:right="284"/>
      </w:pPr>
      <w:r w:rsidRPr="004E5833">
        <w:t xml:space="preserve">Le management quotidien des compétences des cadres de santé constitue un levier stratégique pour les directeurs des soins. C’est un </w:t>
      </w:r>
      <w:r w:rsidRPr="004E5833">
        <w:t>des vecteurs possibles</w:t>
      </w:r>
      <w:r w:rsidRPr="004E5833">
        <w:t xml:space="preserve"> de l’évolution de la performance institutionnelle.</w:t>
      </w:r>
    </w:p>
    <w:p w:rsidR="00B81A7E" w:rsidRPr="004E5833" w:rsidRDefault="00B81A7E" w:rsidP="00B81A7E">
      <w:pPr>
        <w:spacing w:line="240" w:lineRule="auto"/>
        <w:ind w:left="284" w:right="284"/>
      </w:pPr>
    </w:p>
    <w:p w:rsidR="00B81A7E" w:rsidRPr="004E5833" w:rsidRDefault="00B81A7E" w:rsidP="00B81A7E">
      <w:pPr>
        <w:spacing w:line="240" w:lineRule="auto"/>
        <w:ind w:left="284" w:right="284"/>
      </w:pPr>
      <w:r w:rsidRPr="004E5833">
        <w:t>En impliquant et en accompagnant les acteurs, en donnant du sens et en valorisant les actions entreprises</w:t>
      </w:r>
      <w:r>
        <w:t>,</w:t>
      </w:r>
      <w:r w:rsidRPr="004E5833">
        <w:t xml:space="preserve"> le directeur des soins fait entrer les cadres de santé dans une démarche structurante contribuant à leur professionnalisation.</w:t>
      </w:r>
    </w:p>
    <w:p w:rsidR="00B81A7E" w:rsidRPr="004E5833" w:rsidRDefault="00B81A7E" w:rsidP="00B81A7E">
      <w:pPr>
        <w:spacing w:line="240" w:lineRule="auto"/>
        <w:ind w:left="284" w:right="284"/>
      </w:pPr>
    </w:p>
    <w:p w:rsidR="00B81A7E" w:rsidRPr="004E5833" w:rsidRDefault="00B81A7E" w:rsidP="00B81A7E">
      <w:pPr>
        <w:spacing w:line="240" w:lineRule="auto"/>
        <w:ind w:left="284" w:right="284"/>
      </w:pPr>
      <w:r w:rsidRPr="004E5833">
        <w:t>L’évolution des organisations actuelles dans le secteur du soin comme dans celui de la formation demande aux directeurs de</w:t>
      </w:r>
      <w:r>
        <w:t>s</w:t>
      </w:r>
      <w:r w:rsidRPr="004E5833">
        <w:t xml:space="preserve"> soins d’oser des innovations afin d’assurer les transformations cliniques. Pour cela ils doivent œuvrer dans la confiance en alliant cohérence de sens et savoir d’action.</w:t>
      </w:r>
    </w:p>
    <w:p w:rsidR="00B81A7E" w:rsidRPr="00F80979" w:rsidRDefault="00B81A7E" w:rsidP="00B81A7E">
      <w:pPr>
        <w:spacing w:line="240" w:lineRule="auto"/>
        <w:ind w:left="284" w:right="284"/>
      </w:pPr>
    </w:p>
    <w:p w:rsidR="00B81A7E" w:rsidRPr="00F80979" w:rsidRDefault="00B81A7E" w:rsidP="00B81A7E">
      <w:pPr>
        <w:spacing w:before="120" w:line="240" w:lineRule="auto"/>
        <w:ind w:left="142"/>
      </w:pPr>
      <w:r w:rsidRPr="00F80979">
        <w:rPr>
          <w:b/>
          <w:bCs/>
          <w:i/>
          <w:iCs/>
          <w:sz w:val="24"/>
          <w:szCs w:val="24"/>
        </w:rPr>
        <w:t>Mots clés</w:t>
      </w:r>
      <w:r w:rsidRPr="00F80979">
        <w:rPr>
          <w:b/>
          <w:bCs/>
        </w:rPr>
        <w:t xml:space="preserve"> :</w:t>
      </w:r>
    </w:p>
    <w:p w:rsidR="00B81A7E" w:rsidRPr="00F80979" w:rsidRDefault="00B81A7E" w:rsidP="00B81A7E">
      <w:pPr>
        <w:spacing w:line="240" w:lineRule="auto"/>
        <w:ind w:left="284" w:right="284"/>
      </w:pPr>
      <w:r>
        <w:t xml:space="preserve">Accompagnement - Analyse de situations professionnelles - </w:t>
      </w:r>
      <w:proofErr w:type="spellStart"/>
      <w:r>
        <w:t>Apprenance</w:t>
      </w:r>
      <w:proofErr w:type="spellEnd"/>
      <w:r>
        <w:t xml:space="preserve"> collective -Autonomie - Collectif cadres de santé - Créativité - Développement de compétences - Partenariats - Potentiel humain - Professionnalisation</w:t>
      </w:r>
    </w:p>
    <w:p w:rsidR="00B81A7E" w:rsidRDefault="00B81A7E"/>
    <w:sectPr w:rsidR="00B8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A1"/>
    <w:rsid w:val="00B81A7E"/>
    <w:rsid w:val="00C02BA1"/>
    <w:rsid w:val="00C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C8BB"/>
  <w15:chartTrackingRefBased/>
  <w15:docId w15:val="{F12B529A-DC4E-474B-AF87-2A7C66A7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A7E"/>
    <w:pPr>
      <w:spacing w:after="0" w:line="360" w:lineRule="auto"/>
      <w:jc w:val="both"/>
    </w:pPr>
    <w:rPr>
      <w:rFonts w:ascii="Arial" w:eastAsia="Times New Roman" w:hAnsi="Arial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1371</Characters>
  <Application>Microsoft Office Word</Application>
  <DocSecurity>0</DocSecurity>
  <Lines>11</Lines>
  <Paragraphs>3</Paragraphs>
  <ScaleCrop>false</ScaleCrop>
  <Company>CH SAVERNE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2</cp:revision>
  <dcterms:created xsi:type="dcterms:W3CDTF">2021-03-02T14:37:00Z</dcterms:created>
  <dcterms:modified xsi:type="dcterms:W3CDTF">2021-03-02T14:45:00Z</dcterms:modified>
</cp:coreProperties>
</file>