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581" w:rsidRPr="00A14557" w:rsidRDefault="00A70B0D" w:rsidP="00D67581">
      <w:pPr>
        <w:rPr>
          <w:rFonts w:ascii="Arial" w:hAnsi="Arial" w:cs="Arial"/>
          <w:sz w:val="20"/>
          <w:szCs w:val="20"/>
        </w:rPr>
      </w:pPr>
      <w:r w:rsidRPr="00A14557">
        <w:rPr>
          <w:rFonts w:ascii="Arial" w:hAnsi="Arial" w:cs="Arial"/>
          <w:sz w:val="20"/>
          <w:szCs w:val="20"/>
        </w:rPr>
        <w:t xml:space="preserve"> </w:t>
      </w:r>
      <w:r w:rsidR="00D67581" w:rsidRPr="00A14557">
        <w:rPr>
          <w:rFonts w:ascii="Arial" w:hAnsi="Arial" w:cs="Arial"/>
          <w:sz w:val="20"/>
          <w:szCs w:val="20"/>
        </w:rPr>
        <w:t xml:space="preserve">Noms </w:t>
      </w:r>
      <w:r w:rsidR="00D67581">
        <w:rPr>
          <w:rFonts w:ascii="Arial" w:hAnsi="Arial" w:cs="Arial"/>
          <w:sz w:val="20"/>
          <w:szCs w:val="20"/>
        </w:rPr>
        <w:t xml:space="preserve">du cadre de santé </w:t>
      </w:r>
      <w:r w:rsidR="00D67581" w:rsidRPr="00A14557">
        <w:rPr>
          <w:rFonts w:ascii="Arial" w:hAnsi="Arial" w:cs="Arial"/>
          <w:sz w:val="20"/>
          <w:szCs w:val="20"/>
        </w:rPr>
        <w:t>formateurs</w:t>
      </w:r>
      <w:r w:rsidR="00D67581">
        <w:rPr>
          <w:rFonts w:ascii="Arial" w:hAnsi="Arial" w:cs="Arial"/>
          <w:sz w:val="20"/>
          <w:szCs w:val="20"/>
        </w:rPr>
        <w:t xml:space="preserve"> coordinateur de l’activité recherche</w:t>
      </w:r>
      <w:r w:rsidR="00223224">
        <w:rPr>
          <w:rFonts w:ascii="Arial" w:hAnsi="Arial" w:cs="Arial"/>
          <w:sz w:val="20"/>
          <w:szCs w:val="20"/>
        </w:rPr>
        <w:t xml:space="preserve"> L Dietemann</w:t>
      </w:r>
    </w:p>
    <w:p w:rsidR="00D67581" w:rsidRDefault="00D67581" w:rsidP="00D675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Année concernée :</w:t>
      </w:r>
      <w:r w:rsidR="000B582E">
        <w:rPr>
          <w:rFonts w:ascii="Arial" w:hAnsi="Arial" w:cs="Arial"/>
          <w:sz w:val="20"/>
          <w:szCs w:val="20"/>
        </w:rPr>
        <w:t xml:space="preserve"> 202</w:t>
      </w:r>
      <w:r w:rsidR="00755DD7">
        <w:rPr>
          <w:rFonts w:ascii="Arial" w:hAnsi="Arial" w:cs="Arial"/>
          <w:sz w:val="20"/>
          <w:szCs w:val="20"/>
        </w:rPr>
        <w:t>3</w:t>
      </w:r>
    </w:p>
    <w:p w:rsidR="00D67581" w:rsidRDefault="00D67581" w:rsidP="00D675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l’identification des axes stratégiques :</w:t>
      </w:r>
      <w:r w:rsidR="000B582E">
        <w:rPr>
          <w:rFonts w:ascii="Arial" w:hAnsi="Arial" w:cs="Arial"/>
          <w:sz w:val="20"/>
          <w:szCs w:val="20"/>
        </w:rPr>
        <w:t xml:space="preserve"> Janvier 202</w:t>
      </w:r>
      <w:r w:rsidR="00755DD7">
        <w:rPr>
          <w:rFonts w:ascii="Arial" w:hAnsi="Arial" w:cs="Arial"/>
          <w:sz w:val="20"/>
          <w:szCs w:val="20"/>
        </w:rPr>
        <w:t>3</w:t>
      </w:r>
    </w:p>
    <w:p w:rsidR="00D67581" w:rsidRDefault="00D67581" w:rsidP="00D6758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des personnes présentes :</w:t>
      </w:r>
      <w:r w:rsidR="00223224">
        <w:rPr>
          <w:rFonts w:ascii="Arial" w:hAnsi="Arial" w:cs="Arial"/>
          <w:sz w:val="20"/>
          <w:szCs w:val="20"/>
        </w:rPr>
        <w:t xml:space="preserve"> Laetitia Dietemann – Isabelle Bayle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D67581" w:rsidTr="00793EA4">
        <w:tc>
          <w:tcPr>
            <w:tcW w:w="14144" w:type="dxa"/>
            <w:shd w:val="clear" w:color="auto" w:fill="D9D9D9" w:themeFill="background1" w:themeFillShade="D9"/>
          </w:tcPr>
          <w:p w:rsidR="00D67581" w:rsidRPr="004C666A" w:rsidRDefault="00D67581" w:rsidP="00793EA4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C666A">
              <w:rPr>
                <w:rFonts w:ascii="Arial" w:hAnsi="Arial" w:cs="Arial"/>
                <w:b/>
                <w:sz w:val="32"/>
                <w:szCs w:val="32"/>
              </w:rPr>
              <w:t>AXES STRATEGIQUES</w:t>
            </w:r>
            <w:r w:rsidR="00CC5B27">
              <w:rPr>
                <w:rFonts w:ascii="Arial" w:hAnsi="Arial" w:cs="Arial"/>
                <w:b/>
                <w:sz w:val="32"/>
                <w:szCs w:val="32"/>
              </w:rPr>
              <w:t xml:space="preserve"> ET ORIENTATIONS PEDAGOGIQUES</w:t>
            </w:r>
            <w:r w:rsidR="00895E24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9463BC" w:rsidRPr="00895E24">
              <w:rPr>
                <w:rFonts w:ascii="Arial" w:hAnsi="Arial" w:cs="Arial"/>
                <w:sz w:val="24"/>
                <w:szCs w:val="24"/>
              </w:rPr>
              <w:t>(à compléter par l’équipe de Direction)</w:t>
            </w:r>
          </w:p>
        </w:tc>
      </w:tr>
      <w:tr w:rsidR="00D67581" w:rsidTr="00793EA4">
        <w:trPr>
          <w:trHeight w:val="1160"/>
        </w:trPr>
        <w:tc>
          <w:tcPr>
            <w:tcW w:w="14144" w:type="dxa"/>
          </w:tcPr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Pr="00223224" w:rsidRDefault="00223224" w:rsidP="00223224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23224">
              <w:rPr>
                <w:rFonts w:ascii="Arial" w:hAnsi="Arial" w:cs="Arial"/>
                <w:sz w:val="20"/>
                <w:szCs w:val="20"/>
              </w:rPr>
              <w:t>Développer la culture recherche au sein de l’institut</w:t>
            </w:r>
          </w:p>
          <w:p w:rsidR="00223224" w:rsidRPr="00223224" w:rsidRDefault="00223224" w:rsidP="00223224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23224">
              <w:rPr>
                <w:rFonts w:ascii="Arial" w:hAnsi="Arial" w:cs="Arial"/>
                <w:sz w:val="20"/>
                <w:szCs w:val="20"/>
              </w:rPr>
              <w:t>Favoriser l’ouverture de l’institut sur le champ de la recherche en soins infirmiers</w:t>
            </w:r>
          </w:p>
          <w:p w:rsidR="00223224" w:rsidRDefault="00223224" w:rsidP="00223224">
            <w:pPr>
              <w:pStyle w:val="Paragraphedeliste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223224">
              <w:rPr>
                <w:rFonts w:ascii="Arial" w:hAnsi="Arial" w:cs="Arial"/>
                <w:sz w:val="20"/>
                <w:szCs w:val="20"/>
              </w:rPr>
              <w:t xml:space="preserve">Accompagner l’équipe pédagogique dans la réalisation de communication </w:t>
            </w:r>
          </w:p>
          <w:p w:rsidR="000B582E" w:rsidRPr="00DD6D85" w:rsidRDefault="000B582E" w:rsidP="00DD6D85">
            <w:pPr>
              <w:pStyle w:val="Paragraphedeliste"/>
              <w:numPr>
                <w:ilvl w:val="0"/>
                <w:numId w:val="5"/>
              </w:num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  <w:r w:rsidRPr="00DD6D85">
              <w:rPr>
                <w:rFonts w:ascii="Arial" w:hAnsi="Arial" w:cs="Arial"/>
                <w:sz w:val="20"/>
                <w:szCs w:val="20"/>
              </w:rPr>
              <w:t xml:space="preserve">Intégrer la culture recherche dans les enseignements </w:t>
            </w: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  <w:p w:rsidR="00D67581" w:rsidRDefault="00D67581" w:rsidP="00793E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7581" w:rsidRDefault="00D67581">
      <w:pPr>
        <w:rPr>
          <w:rFonts w:ascii="Arial" w:hAnsi="Arial" w:cs="Arial"/>
          <w:sz w:val="20"/>
          <w:szCs w:val="20"/>
        </w:rPr>
      </w:pPr>
    </w:p>
    <w:p w:rsidR="00D67581" w:rsidRDefault="00D67581">
      <w:pPr>
        <w:rPr>
          <w:rFonts w:ascii="Arial" w:hAnsi="Arial" w:cs="Arial"/>
          <w:sz w:val="20"/>
          <w:szCs w:val="20"/>
        </w:rPr>
      </w:pPr>
    </w:p>
    <w:p w:rsidR="00CC2D8A" w:rsidRPr="002F36DD" w:rsidRDefault="00CC2D8A" w:rsidP="00CC2D8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 xml:space="preserve">PROJET </w:t>
      </w:r>
      <w:r w:rsidR="00934762">
        <w:rPr>
          <w:rFonts w:ascii="Arial" w:hAnsi="Arial" w:cs="Arial"/>
          <w:b/>
          <w:sz w:val="32"/>
          <w:szCs w:val="32"/>
        </w:rPr>
        <w:t xml:space="preserve">DE </w:t>
      </w:r>
      <w:r>
        <w:rPr>
          <w:rFonts w:ascii="Arial" w:hAnsi="Arial" w:cs="Arial"/>
          <w:b/>
          <w:sz w:val="32"/>
          <w:szCs w:val="32"/>
        </w:rPr>
        <w:t>L’ACTIVITE RECHERCHE</w:t>
      </w:r>
      <w:r w:rsidR="00934762">
        <w:rPr>
          <w:rFonts w:ascii="Arial" w:hAnsi="Arial" w:cs="Arial"/>
          <w:b/>
          <w:sz w:val="32"/>
          <w:szCs w:val="32"/>
        </w:rPr>
        <w:t xml:space="preserve"> </w:t>
      </w:r>
      <w:r w:rsidRPr="002F36DD">
        <w:rPr>
          <w:rFonts w:ascii="Arial" w:hAnsi="Arial" w:cs="Arial"/>
          <w:b/>
          <w:sz w:val="32"/>
          <w:szCs w:val="32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50"/>
        <w:gridCol w:w="3393"/>
        <w:gridCol w:w="1701"/>
        <w:gridCol w:w="2109"/>
        <w:gridCol w:w="2364"/>
      </w:tblGrid>
      <w:tr w:rsidR="00CC2D8A" w:rsidTr="00E1604E">
        <w:tc>
          <w:tcPr>
            <w:tcW w:w="9747" w:type="dxa"/>
            <w:gridSpan w:val="4"/>
          </w:tcPr>
          <w:p w:rsidR="00CC2D8A" w:rsidRPr="002F36DD" w:rsidRDefault="00CC2D8A" w:rsidP="00793E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36DD">
              <w:rPr>
                <w:rFonts w:ascii="Arial" w:hAnsi="Arial" w:cs="Arial"/>
                <w:b/>
                <w:sz w:val="28"/>
                <w:szCs w:val="28"/>
              </w:rPr>
              <w:t>PROJET</w:t>
            </w:r>
          </w:p>
        </w:tc>
        <w:tc>
          <w:tcPr>
            <w:tcW w:w="4473" w:type="dxa"/>
            <w:gridSpan w:val="2"/>
          </w:tcPr>
          <w:p w:rsidR="00CC2D8A" w:rsidRPr="002F36DD" w:rsidRDefault="00CC2D8A" w:rsidP="00793E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F36DD">
              <w:rPr>
                <w:rFonts w:ascii="Arial" w:hAnsi="Arial" w:cs="Arial"/>
                <w:b/>
                <w:sz w:val="28"/>
                <w:szCs w:val="28"/>
              </w:rPr>
              <w:t>EVALUATION</w:t>
            </w:r>
          </w:p>
        </w:tc>
      </w:tr>
      <w:tr w:rsidR="00CC2D8A" w:rsidTr="00E1604E">
        <w:tc>
          <w:tcPr>
            <w:tcW w:w="2303" w:type="dxa"/>
          </w:tcPr>
          <w:p w:rsidR="00CC2D8A" w:rsidRPr="00934762" w:rsidRDefault="00CC2D8A" w:rsidP="00793EA4">
            <w:pPr>
              <w:jc w:val="center"/>
              <w:rPr>
                <w:rFonts w:ascii="Arial" w:hAnsi="Arial" w:cs="Arial"/>
              </w:rPr>
            </w:pPr>
            <w:r w:rsidRPr="00934762">
              <w:rPr>
                <w:rFonts w:ascii="Arial" w:hAnsi="Arial" w:cs="Arial"/>
              </w:rPr>
              <w:t>Forme de l’activité</w:t>
            </w:r>
          </w:p>
        </w:tc>
        <w:tc>
          <w:tcPr>
            <w:tcW w:w="2350" w:type="dxa"/>
          </w:tcPr>
          <w:p w:rsidR="00CC2D8A" w:rsidRPr="00934762" w:rsidRDefault="00CC2D8A" w:rsidP="00793EA4">
            <w:pPr>
              <w:jc w:val="center"/>
              <w:rPr>
                <w:rFonts w:ascii="Arial" w:hAnsi="Arial" w:cs="Arial"/>
              </w:rPr>
            </w:pPr>
            <w:r w:rsidRPr="00934762">
              <w:rPr>
                <w:rFonts w:ascii="Arial" w:hAnsi="Arial" w:cs="Arial"/>
              </w:rPr>
              <w:t>Cadre de l’activité</w:t>
            </w:r>
          </w:p>
        </w:tc>
        <w:tc>
          <w:tcPr>
            <w:tcW w:w="3393" w:type="dxa"/>
          </w:tcPr>
          <w:p w:rsidR="00CC2D8A" w:rsidRPr="00934762" w:rsidRDefault="00934762" w:rsidP="00793EA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Titre de l’activité</w:t>
            </w:r>
          </w:p>
        </w:tc>
        <w:tc>
          <w:tcPr>
            <w:tcW w:w="1701" w:type="dxa"/>
          </w:tcPr>
          <w:p w:rsidR="00CC2D8A" w:rsidRPr="00934762" w:rsidRDefault="00934762" w:rsidP="00793EA4">
            <w:pPr>
              <w:jc w:val="center"/>
              <w:rPr>
                <w:rFonts w:ascii="Arial" w:hAnsi="Arial" w:cs="Arial"/>
              </w:rPr>
            </w:pPr>
            <w:r w:rsidRPr="00934762">
              <w:rPr>
                <w:rFonts w:ascii="Arial" w:hAnsi="Arial" w:cs="Arial"/>
              </w:rPr>
              <w:t>Date et auteur(s)</w:t>
            </w:r>
          </w:p>
        </w:tc>
        <w:tc>
          <w:tcPr>
            <w:tcW w:w="2109" w:type="dxa"/>
          </w:tcPr>
          <w:p w:rsidR="00CC2D8A" w:rsidRPr="00934762" w:rsidRDefault="00CC2D8A" w:rsidP="00793EA4">
            <w:pPr>
              <w:jc w:val="center"/>
              <w:rPr>
                <w:rFonts w:ascii="Arial" w:hAnsi="Arial" w:cs="Arial"/>
              </w:rPr>
            </w:pPr>
            <w:r w:rsidRPr="00934762">
              <w:rPr>
                <w:rFonts w:ascii="Arial" w:hAnsi="Arial" w:cs="Arial"/>
              </w:rPr>
              <w:t>Date de réalisation</w:t>
            </w:r>
          </w:p>
        </w:tc>
        <w:tc>
          <w:tcPr>
            <w:tcW w:w="2364" w:type="dxa"/>
          </w:tcPr>
          <w:p w:rsidR="00CC2D8A" w:rsidRPr="00934762" w:rsidRDefault="00CC2D8A" w:rsidP="00793EA4">
            <w:pPr>
              <w:jc w:val="center"/>
              <w:rPr>
                <w:rFonts w:ascii="Arial" w:hAnsi="Arial" w:cs="Arial"/>
              </w:rPr>
            </w:pPr>
            <w:r w:rsidRPr="00934762">
              <w:rPr>
                <w:rFonts w:ascii="Arial" w:hAnsi="Arial" w:cs="Arial"/>
              </w:rPr>
              <w:t>Observation</w:t>
            </w:r>
          </w:p>
        </w:tc>
      </w:tr>
      <w:tr w:rsidR="005A5E2B" w:rsidTr="00E1604E">
        <w:tc>
          <w:tcPr>
            <w:tcW w:w="2303" w:type="dxa"/>
          </w:tcPr>
          <w:p w:rsidR="005A5E2B" w:rsidRPr="00934762" w:rsidRDefault="005A5E2B" w:rsidP="005A5E2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4762">
              <w:rPr>
                <w:rFonts w:ascii="Arial" w:hAnsi="Arial" w:cs="Arial"/>
                <w:b/>
                <w:sz w:val="20"/>
                <w:szCs w:val="20"/>
              </w:rPr>
              <w:t>Communication orale</w:t>
            </w:r>
          </w:p>
          <w:p w:rsidR="005A5E2B" w:rsidRPr="00934762" w:rsidRDefault="005A5E2B" w:rsidP="00EB5F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5A5E2B" w:rsidRDefault="005A5E2B" w:rsidP="005A5E2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Rectorat de STRASBOURG</w:t>
            </w:r>
          </w:p>
        </w:tc>
        <w:tc>
          <w:tcPr>
            <w:tcW w:w="3393" w:type="dxa"/>
          </w:tcPr>
          <w:p w:rsidR="005A5E2B" w:rsidRDefault="005A5E2B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Parcoursup et la filière en soins infirmiers</w:t>
            </w:r>
          </w:p>
        </w:tc>
        <w:tc>
          <w:tcPr>
            <w:tcW w:w="1701" w:type="dxa"/>
          </w:tcPr>
          <w:p w:rsidR="005A5E2B" w:rsidRDefault="005A5E2B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janvier 23</w:t>
            </w:r>
          </w:p>
          <w:p w:rsidR="005A5E2B" w:rsidRDefault="005A5E2B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</w:tc>
        <w:tc>
          <w:tcPr>
            <w:tcW w:w="2109" w:type="dxa"/>
          </w:tcPr>
          <w:p w:rsidR="005A5E2B" w:rsidRDefault="005A5E2B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 janvier 2023</w:t>
            </w:r>
          </w:p>
        </w:tc>
        <w:tc>
          <w:tcPr>
            <w:tcW w:w="2364" w:type="dxa"/>
          </w:tcPr>
          <w:p w:rsidR="005A5E2B" w:rsidRDefault="005A5E2B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Présentation plénière puis animation de petits ateliers</w:t>
            </w:r>
          </w:p>
        </w:tc>
      </w:tr>
      <w:tr w:rsidR="00673064" w:rsidTr="00E1604E">
        <w:tc>
          <w:tcPr>
            <w:tcW w:w="2303" w:type="dxa"/>
          </w:tcPr>
          <w:p w:rsidR="00673064" w:rsidRPr="00934762" w:rsidRDefault="00673064" w:rsidP="005A5E2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673064" w:rsidRDefault="007B5B9C" w:rsidP="007B5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Conférence nationale ONDPS lors du séminaire « parcours de formation et parcours professionnelle »</w:t>
            </w:r>
          </w:p>
        </w:tc>
        <w:tc>
          <w:tcPr>
            <w:tcW w:w="3393" w:type="dxa"/>
          </w:tcPr>
          <w:p w:rsidR="00673064" w:rsidRDefault="007B5B9C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Séminaire démographie des professions paramédicales :</w:t>
            </w:r>
          </w:p>
          <w:p w:rsidR="007B5B9C" w:rsidRDefault="007B5B9C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Profil et suivi de cohortes des étudiants en soins infirmiers</w:t>
            </w:r>
          </w:p>
          <w:p w:rsidR="007B5B9C" w:rsidRDefault="007B5B9C" w:rsidP="00EB5F29">
            <w:pPr>
              <w:rPr>
                <w:rFonts w:ascii="Arial" w:hAnsi="Arial" w:cs="Arial"/>
                <w:sz w:val="20"/>
                <w:szCs w:val="20"/>
              </w:rPr>
            </w:pPr>
          </w:p>
          <w:p w:rsidR="007B5B9C" w:rsidRDefault="007B5B9C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Tendance du devenir des nouveaux diplômés en soins infirmiers</w:t>
            </w:r>
          </w:p>
          <w:p w:rsidR="00755DD7" w:rsidRDefault="00755DD7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5B9C" w:rsidRDefault="007B5B9C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mars 2023</w:t>
            </w:r>
          </w:p>
          <w:p w:rsidR="00673064" w:rsidRDefault="007B5B9C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</w:tc>
        <w:tc>
          <w:tcPr>
            <w:tcW w:w="2109" w:type="dxa"/>
          </w:tcPr>
          <w:p w:rsidR="00673064" w:rsidRDefault="007B5B9C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mars 23</w:t>
            </w:r>
          </w:p>
        </w:tc>
        <w:tc>
          <w:tcPr>
            <w:tcW w:w="2364" w:type="dxa"/>
          </w:tcPr>
          <w:p w:rsidR="00673064" w:rsidRDefault="00673064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5F29" w:rsidTr="00E1604E">
        <w:tc>
          <w:tcPr>
            <w:tcW w:w="2303" w:type="dxa"/>
          </w:tcPr>
          <w:p w:rsidR="00EB5F29" w:rsidRPr="00934762" w:rsidRDefault="00EB5F29" w:rsidP="00EB5F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7B5B9C" w:rsidRDefault="00A25211" w:rsidP="007B5B9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Journées de recherche du LISEC</w:t>
            </w:r>
          </w:p>
        </w:tc>
        <w:tc>
          <w:tcPr>
            <w:tcW w:w="3393" w:type="dxa"/>
          </w:tcPr>
          <w:p w:rsidR="007B5B9C" w:rsidRPr="007B5B9C" w:rsidRDefault="007B5B9C" w:rsidP="007B5B9C">
            <w:pPr>
              <w:rPr>
                <w:rFonts w:ascii="Arial" w:hAnsi="Arial" w:cs="Arial"/>
                <w:sz w:val="20"/>
                <w:szCs w:val="20"/>
              </w:rPr>
            </w:pPr>
            <w:r w:rsidRPr="007B5B9C">
              <w:rPr>
                <w:rFonts w:ascii="Arial" w:hAnsi="Arial" w:cs="Arial"/>
                <w:sz w:val="20"/>
                <w:szCs w:val="20"/>
              </w:rPr>
              <w:t xml:space="preserve">Les infirmiers en pratique avancée : </w:t>
            </w:r>
          </w:p>
          <w:p w:rsidR="00EB5F29" w:rsidRDefault="007B5B9C" w:rsidP="007B5B9C">
            <w:pPr>
              <w:rPr>
                <w:rFonts w:ascii="Arial" w:hAnsi="Arial" w:cs="Arial"/>
                <w:sz w:val="20"/>
                <w:szCs w:val="20"/>
              </w:rPr>
            </w:pPr>
            <w:r w:rsidRPr="007B5B9C">
              <w:rPr>
                <w:rFonts w:ascii="Arial" w:hAnsi="Arial" w:cs="Arial"/>
                <w:sz w:val="20"/>
                <w:szCs w:val="20"/>
              </w:rPr>
              <w:t>une nouvelle professionnalité à l’épreuve du terrain</w:t>
            </w:r>
          </w:p>
        </w:tc>
        <w:tc>
          <w:tcPr>
            <w:tcW w:w="1701" w:type="dxa"/>
          </w:tcPr>
          <w:p w:rsidR="007B5B9C" w:rsidRDefault="007B5B9C" w:rsidP="007B5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avril 2023</w:t>
            </w:r>
          </w:p>
          <w:p w:rsidR="007B5B9C" w:rsidRDefault="007B5B9C" w:rsidP="007B5B9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  <w:r>
              <w:rPr>
                <w:rFonts w:ascii="Arial" w:hAnsi="Arial" w:cs="Arial"/>
                <w:sz w:val="20"/>
                <w:szCs w:val="20"/>
              </w:rPr>
              <w:br/>
              <w:t>J.L DENNY</w:t>
            </w:r>
          </w:p>
        </w:tc>
        <w:tc>
          <w:tcPr>
            <w:tcW w:w="2109" w:type="dxa"/>
          </w:tcPr>
          <w:p w:rsidR="00EB5F29" w:rsidRDefault="007B5B9C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avril 23</w:t>
            </w:r>
          </w:p>
        </w:tc>
        <w:tc>
          <w:tcPr>
            <w:tcW w:w="2364" w:type="dxa"/>
          </w:tcPr>
          <w:p w:rsidR="00EB5F29" w:rsidRDefault="00EB5F29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211" w:rsidTr="00E1604E">
        <w:tc>
          <w:tcPr>
            <w:tcW w:w="2303" w:type="dxa"/>
          </w:tcPr>
          <w:p w:rsidR="00A25211" w:rsidRPr="00934762" w:rsidRDefault="00A25211" w:rsidP="00A252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A25211" w:rsidRDefault="00A25211" w:rsidP="00A25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Mission IGAS</w:t>
            </w:r>
          </w:p>
          <w:p w:rsidR="00A25211" w:rsidRDefault="00A25211" w:rsidP="00A25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Création des département en sciences infirmières</w:t>
            </w:r>
          </w:p>
        </w:tc>
        <w:tc>
          <w:tcPr>
            <w:tcW w:w="3393" w:type="dxa"/>
          </w:tcPr>
          <w:p w:rsidR="00A25211" w:rsidRDefault="00A25211" w:rsidP="00A25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Présentation des missions du DUSI de l’université de STRASBOURG à la mission IGAS</w:t>
            </w:r>
          </w:p>
        </w:tc>
        <w:tc>
          <w:tcPr>
            <w:tcW w:w="1701" w:type="dxa"/>
          </w:tcPr>
          <w:p w:rsidR="00A25211" w:rsidRDefault="00A25211" w:rsidP="00A25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avril 23</w:t>
            </w:r>
          </w:p>
          <w:p w:rsidR="00A25211" w:rsidRDefault="00A25211" w:rsidP="00A25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</w:tc>
        <w:tc>
          <w:tcPr>
            <w:tcW w:w="2109" w:type="dxa"/>
          </w:tcPr>
          <w:p w:rsidR="00A25211" w:rsidRDefault="00A25211" w:rsidP="00A25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avril 23</w:t>
            </w:r>
          </w:p>
        </w:tc>
        <w:tc>
          <w:tcPr>
            <w:tcW w:w="2364" w:type="dxa"/>
          </w:tcPr>
          <w:p w:rsidR="00A25211" w:rsidRDefault="00A25211" w:rsidP="00A25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F60" w:rsidTr="00E1604E">
        <w:tc>
          <w:tcPr>
            <w:tcW w:w="2303" w:type="dxa"/>
          </w:tcPr>
          <w:p w:rsidR="00677F60" w:rsidRPr="00934762" w:rsidRDefault="00677F60" w:rsidP="00A252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677F60" w:rsidRDefault="00677F60" w:rsidP="00A25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GEFERS</w:t>
            </w:r>
          </w:p>
        </w:tc>
        <w:tc>
          <w:tcPr>
            <w:tcW w:w="3393" w:type="dxa"/>
          </w:tcPr>
          <w:p w:rsidR="00677F60" w:rsidRDefault="00677F60" w:rsidP="00A25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Réenchanter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formation </w:t>
            </w:r>
          </w:p>
          <w:p w:rsidR="00677F60" w:rsidRPr="00A25211" w:rsidRDefault="00677F60" w:rsidP="00A25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Présentation de l’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IFsi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Hebdo</w:t>
            </w:r>
          </w:p>
        </w:tc>
        <w:tc>
          <w:tcPr>
            <w:tcW w:w="1701" w:type="dxa"/>
          </w:tcPr>
          <w:p w:rsidR="00677F60" w:rsidRDefault="00677F60" w:rsidP="00A25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et 12 mai 2023</w:t>
            </w:r>
          </w:p>
          <w:p w:rsidR="00677F60" w:rsidRDefault="00677F60" w:rsidP="00A25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C. Baston</w:t>
            </w:r>
          </w:p>
          <w:p w:rsidR="00677F60" w:rsidRDefault="00677F60" w:rsidP="00A25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F. Martin </w:t>
            </w:r>
          </w:p>
        </w:tc>
        <w:tc>
          <w:tcPr>
            <w:tcW w:w="2109" w:type="dxa"/>
          </w:tcPr>
          <w:p w:rsidR="00677F60" w:rsidRDefault="00677F60" w:rsidP="00A25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mai 2023</w:t>
            </w:r>
          </w:p>
        </w:tc>
        <w:tc>
          <w:tcPr>
            <w:tcW w:w="2364" w:type="dxa"/>
          </w:tcPr>
          <w:p w:rsidR="00677F60" w:rsidRDefault="00677F60" w:rsidP="00A25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Expérience enrichissante</w:t>
            </w:r>
          </w:p>
        </w:tc>
      </w:tr>
      <w:tr w:rsidR="00A25211" w:rsidTr="00E1604E">
        <w:tc>
          <w:tcPr>
            <w:tcW w:w="2303" w:type="dxa"/>
          </w:tcPr>
          <w:p w:rsidR="00A25211" w:rsidRPr="00934762" w:rsidRDefault="00A25211" w:rsidP="00A252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A25211" w:rsidRDefault="00A25211" w:rsidP="00A25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Salon infirmier</w:t>
            </w:r>
          </w:p>
        </w:tc>
        <w:tc>
          <w:tcPr>
            <w:tcW w:w="3393" w:type="dxa"/>
          </w:tcPr>
          <w:p w:rsidR="00A25211" w:rsidRPr="00A25211" w:rsidRDefault="00A25211" w:rsidP="00A25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5211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e l’acte à la compétence dans le champ infirmier :</w:t>
            </w:r>
          </w:p>
          <w:p w:rsidR="00A25211" w:rsidRDefault="00A25211" w:rsidP="00A25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 enjeux du métier socle</w:t>
            </w:r>
          </w:p>
        </w:tc>
        <w:tc>
          <w:tcPr>
            <w:tcW w:w="1701" w:type="dxa"/>
          </w:tcPr>
          <w:p w:rsidR="00A25211" w:rsidRDefault="00A25211" w:rsidP="00A25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mai 2023</w:t>
            </w:r>
          </w:p>
          <w:p w:rsidR="00A25211" w:rsidRDefault="00A25211" w:rsidP="00A25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</w:tc>
        <w:tc>
          <w:tcPr>
            <w:tcW w:w="2109" w:type="dxa"/>
          </w:tcPr>
          <w:p w:rsidR="00A25211" w:rsidRDefault="00A25211" w:rsidP="00A25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mai 2023</w:t>
            </w:r>
          </w:p>
        </w:tc>
        <w:tc>
          <w:tcPr>
            <w:tcW w:w="2364" w:type="dxa"/>
          </w:tcPr>
          <w:p w:rsidR="00A25211" w:rsidRDefault="00A25211" w:rsidP="00A25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211" w:rsidTr="00E1604E">
        <w:tc>
          <w:tcPr>
            <w:tcW w:w="2303" w:type="dxa"/>
          </w:tcPr>
          <w:p w:rsidR="00A25211" w:rsidRPr="00934762" w:rsidRDefault="00A25211" w:rsidP="00A252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A25211" w:rsidRDefault="00A25211" w:rsidP="00A25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Salon infirmier</w:t>
            </w:r>
          </w:p>
        </w:tc>
        <w:tc>
          <w:tcPr>
            <w:tcW w:w="3393" w:type="dxa"/>
          </w:tcPr>
          <w:p w:rsidR="00A25211" w:rsidRPr="00A25211" w:rsidRDefault="00A25211" w:rsidP="00A25211">
            <w:pPr>
              <w:jc w:val="both"/>
              <w:outlineLvl w:val="0"/>
              <w:rPr>
                <w:rFonts w:ascii="Arial" w:hAnsi="Arial" w:cs="Arial"/>
              </w:rPr>
            </w:pPr>
            <w:r w:rsidRPr="00A25211">
              <w:rPr>
                <w:rFonts w:ascii="Arial" w:hAnsi="Arial" w:cs="Arial"/>
              </w:rPr>
              <w:t xml:space="preserve">Regard croisé Leadership clinique versus leadership managérial  </w:t>
            </w:r>
          </w:p>
          <w:p w:rsidR="00A25211" w:rsidRDefault="00A25211" w:rsidP="00A252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25211" w:rsidRDefault="00A25211" w:rsidP="00A25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mai 2023</w:t>
            </w:r>
          </w:p>
          <w:p w:rsidR="00A25211" w:rsidRDefault="00A25211" w:rsidP="00A25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</w:tc>
        <w:tc>
          <w:tcPr>
            <w:tcW w:w="2109" w:type="dxa"/>
          </w:tcPr>
          <w:p w:rsidR="00A25211" w:rsidRDefault="00A25211" w:rsidP="00A25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mai 2023</w:t>
            </w:r>
          </w:p>
        </w:tc>
        <w:tc>
          <w:tcPr>
            <w:tcW w:w="2364" w:type="dxa"/>
          </w:tcPr>
          <w:p w:rsidR="00A25211" w:rsidRDefault="00A25211" w:rsidP="00A25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5211" w:rsidTr="00E1604E">
        <w:tc>
          <w:tcPr>
            <w:tcW w:w="2303" w:type="dxa"/>
          </w:tcPr>
          <w:p w:rsidR="00A25211" w:rsidRPr="00934762" w:rsidRDefault="00A25211" w:rsidP="00A252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A25211" w:rsidRDefault="00EC48A8" w:rsidP="00A252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Ministère de la santé et des solidarités</w:t>
            </w:r>
          </w:p>
        </w:tc>
        <w:tc>
          <w:tcPr>
            <w:tcW w:w="3393" w:type="dxa"/>
          </w:tcPr>
          <w:p w:rsidR="00A25211" w:rsidRDefault="00EC48A8" w:rsidP="00A25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Présentation des cordées de la réussite</w:t>
            </w:r>
          </w:p>
        </w:tc>
        <w:tc>
          <w:tcPr>
            <w:tcW w:w="1701" w:type="dxa"/>
          </w:tcPr>
          <w:p w:rsidR="00A25211" w:rsidRDefault="00EC48A8" w:rsidP="00A25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juin 2023</w:t>
            </w:r>
          </w:p>
          <w:p w:rsidR="00EC48A8" w:rsidRDefault="00EC48A8" w:rsidP="00A25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</w:tc>
        <w:tc>
          <w:tcPr>
            <w:tcW w:w="2109" w:type="dxa"/>
          </w:tcPr>
          <w:p w:rsidR="00A25211" w:rsidRDefault="00EC48A8" w:rsidP="00A25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juin 2023</w:t>
            </w:r>
          </w:p>
        </w:tc>
        <w:tc>
          <w:tcPr>
            <w:tcW w:w="2364" w:type="dxa"/>
          </w:tcPr>
          <w:p w:rsidR="00A25211" w:rsidRDefault="00A25211" w:rsidP="00A252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8A8" w:rsidTr="00E1604E">
        <w:tc>
          <w:tcPr>
            <w:tcW w:w="2303" w:type="dxa"/>
          </w:tcPr>
          <w:p w:rsidR="00EC48A8" w:rsidRPr="00934762" w:rsidRDefault="00EC48A8" w:rsidP="00EC48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C48A8" w:rsidRDefault="00EC48A8" w:rsidP="00EC4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Journées nationales du CEFIEC</w:t>
            </w:r>
          </w:p>
        </w:tc>
        <w:tc>
          <w:tcPr>
            <w:tcW w:w="3393" w:type="dxa"/>
          </w:tcPr>
          <w:p w:rsidR="00EC48A8" w:rsidRDefault="00EC48A8" w:rsidP="00EC4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Livre blanc : l’activité des formateurs en instituts de formation : poursuite de la réflexion</w:t>
            </w:r>
          </w:p>
        </w:tc>
        <w:tc>
          <w:tcPr>
            <w:tcW w:w="1701" w:type="dxa"/>
          </w:tcPr>
          <w:p w:rsidR="00EC48A8" w:rsidRDefault="00EC48A8" w:rsidP="00EC4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juin 2023</w:t>
            </w:r>
          </w:p>
          <w:p w:rsidR="00EC48A8" w:rsidRDefault="00EC48A8" w:rsidP="00EC4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 et Marielle BOISSART</w:t>
            </w:r>
          </w:p>
        </w:tc>
        <w:tc>
          <w:tcPr>
            <w:tcW w:w="2109" w:type="dxa"/>
          </w:tcPr>
          <w:p w:rsidR="00EC48A8" w:rsidRDefault="00EC48A8" w:rsidP="00EC4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juin 23</w:t>
            </w:r>
          </w:p>
        </w:tc>
        <w:tc>
          <w:tcPr>
            <w:tcW w:w="2364" w:type="dxa"/>
          </w:tcPr>
          <w:p w:rsidR="00EC48A8" w:rsidRDefault="00EC48A8" w:rsidP="00EC4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0F35" w:rsidTr="00E1604E">
        <w:tc>
          <w:tcPr>
            <w:tcW w:w="2303" w:type="dxa"/>
          </w:tcPr>
          <w:p w:rsidR="00250F35" w:rsidRPr="00934762" w:rsidRDefault="00250F35" w:rsidP="00EC48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250F35" w:rsidRDefault="00250F35" w:rsidP="00EC4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</w:tcPr>
          <w:p w:rsidR="00250F35" w:rsidRDefault="00250F35" w:rsidP="00250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Réingénierie de la formation conduisant au diplôme d’Etat Infirmier</w:t>
            </w:r>
          </w:p>
        </w:tc>
        <w:tc>
          <w:tcPr>
            <w:tcW w:w="1701" w:type="dxa"/>
          </w:tcPr>
          <w:p w:rsidR="00250F35" w:rsidRDefault="00250F35" w:rsidP="00250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juin 2023</w:t>
            </w:r>
          </w:p>
          <w:p w:rsidR="00250F35" w:rsidRDefault="00250F35" w:rsidP="00250F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 et Marielle BOISSART, christophe DEBOUT</w:t>
            </w:r>
          </w:p>
        </w:tc>
        <w:tc>
          <w:tcPr>
            <w:tcW w:w="2109" w:type="dxa"/>
          </w:tcPr>
          <w:p w:rsidR="00250F35" w:rsidRDefault="00250F35" w:rsidP="00EC4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juin 2023</w:t>
            </w:r>
          </w:p>
        </w:tc>
        <w:tc>
          <w:tcPr>
            <w:tcW w:w="2364" w:type="dxa"/>
          </w:tcPr>
          <w:p w:rsidR="00250F35" w:rsidRDefault="00250F35" w:rsidP="00EC4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8A8" w:rsidTr="00E1604E">
        <w:tc>
          <w:tcPr>
            <w:tcW w:w="2303" w:type="dxa"/>
          </w:tcPr>
          <w:p w:rsidR="00EC48A8" w:rsidRPr="00934762" w:rsidRDefault="00EC48A8" w:rsidP="00EC48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C48A8" w:rsidRDefault="00EC48A8" w:rsidP="00EC4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Séminaire régional Grand Est </w:t>
            </w:r>
          </w:p>
        </w:tc>
        <w:tc>
          <w:tcPr>
            <w:tcW w:w="3393" w:type="dxa"/>
          </w:tcPr>
          <w:p w:rsidR="00EC48A8" w:rsidRDefault="00EC48A8" w:rsidP="00EC4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Présentation des cordées de la réussite</w:t>
            </w:r>
          </w:p>
        </w:tc>
        <w:tc>
          <w:tcPr>
            <w:tcW w:w="1701" w:type="dxa"/>
          </w:tcPr>
          <w:p w:rsidR="00EC48A8" w:rsidRDefault="001947AF" w:rsidP="00EC4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juin 2023</w:t>
            </w:r>
          </w:p>
          <w:p w:rsidR="001947AF" w:rsidRDefault="001947AF" w:rsidP="00EC4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</w:tc>
        <w:tc>
          <w:tcPr>
            <w:tcW w:w="2109" w:type="dxa"/>
          </w:tcPr>
          <w:p w:rsidR="00EC48A8" w:rsidRDefault="001947AF" w:rsidP="00EC4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juin 23</w:t>
            </w:r>
          </w:p>
        </w:tc>
        <w:tc>
          <w:tcPr>
            <w:tcW w:w="2364" w:type="dxa"/>
          </w:tcPr>
          <w:p w:rsidR="00EC48A8" w:rsidRDefault="00EC48A8" w:rsidP="00EC4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4A15" w:rsidTr="00E1604E">
        <w:tc>
          <w:tcPr>
            <w:tcW w:w="2303" w:type="dxa"/>
          </w:tcPr>
          <w:p w:rsidR="00B64A15" w:rsidRPr="00934762" w:rsidRDefault="00B64A15" w:rsidP="00EC48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B64A15" w:rsidRDefault="00B64A15" w:rsidP="00B6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Colloque national de la FNESI</w:t>
            </w:r>
          </w:p>
        </w:tc>
        <w:tc>
          <w:tcPr>
            <w:tcW w:w="3393" w:type="dxa"/>
          </w:tcPr>
          <w:p w:rsidR="00B64A15" w:rsidRDefault="00B64A15" w:rsidP="00B64A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L’avenir de la gouvernance des sciences infirmières : Présentation du DUSI</w:t>
            </w:r>
          </w:p>
        </w:tc>
        <w:tc>
          <w:tcPr>
            <w:tcW w:w="1701" w:type="dxa"/>
          </w:tcPr>
          <w:p w:rsidR="00B64A15" w:rsidRDefault="00B64A15" w:rsidP="00EC4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octobre 2023</w:t>
            </w:r>
          </w:p>
        </w:tc>
        <w:tc>
          <w:tcPr>
            <w:tcW w:w="2109" w:type="dxa"/>
          </w:tcPr>
          <w:p w:rsidR="00B64A15" w:rsidRDefault="00B64A15" w:rsidP="00EC4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 octobre 2023</w:t>
            </w:r>
          </w:p>
        </w:tc>
        <w:tc>
          <w:tcPr>
            <w:tcW w:w="2364" w:type="dxa"/>
          </w:tcPr>
          <w:p w:rsidR="00B64A15" w:rsidRDefault="00B64A15" w:rsidP="00EC4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7AF" w:rsidTr="00E1604E">
        <w:tc>
          <w:tcPr>
            <w:tcW w:w="2303" w:type="dxa"/>
          </w:tcPr>
          <w:p w:rsidR="001947AF" w:rsidRPr="00934762" w:rsidRDefault="001947AF" w:rsidP="00EC48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1947AF" w:rsidRDefault="001947AF" w:rsidP="00EC48A8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Résidoc</w:t>
            </w:r>
            <w:proofErr w:type="spellEnd"/>
          </w:p>
        </w:tc>
        <w:tc>
          <w:tcPr>
            <w:tcW w:w="3393" w:type="dxa"/>
          </w:tcPr>
          <w:p w:rsidR="001947AF" w:rsidRDefault="001947AF" w:rsidP="001947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Présentation de la recherche sur l’activité des formateurs en instituts de formation</w:t>
            </w:r>
          </w:p>
        </w:tc>
        <w:tc>
          <w:tcPr>
            <w:tcW w:w="1701" w:type="dxa"/>
          </w:tcPr>
          <w:p w:rsidR="001947AF" w:rsidRDefault="001947AF" w:rsidP="00EC4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décembre 23</w:t>
            </w:r>
          </w:p>
          <w:p w:rsidR="001947AF" w:rsidRDefault="001947AF" w:rsidP="00EC4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1947AF" w:rsidRDefault="001947AF" w:rsidP="00EC4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Marielle BOISSART</w:t>
            </w:r>
          </w:p>
        </w:tc>
        <w:tc>
          <w:tcPr>
            <w:tcW w:w="2109" w:type="dxa"/>
          </w:tcPr>
          <w:p w:rsidR="001947AF" w:rsidRDefault="001947AF" w:rsidP="00EC48A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décembre</w:t>
            </w:r>
          </w:p>
        </w:tc>
        <w:tc>
          <w:tcPr>
            <w:tcW w:w="2364" w:type="dxa"/>
          </w:tcPr>
          <w:p w:rsidR="001947AF" w:rsidRDefault="001947AF" w:rsidP="00EC4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9F7" w:rsidTr="00EE79F7">
        <w:tc>
          <w:tcPr>
            <w:tcW w:w="2303" w:type="dxa"/>
            <w:shd w:val="clear" w:color="auto" w:fill="BFBFBF" w:themeFill="background1" w:themeFillShade="BF"/>
          </w:tcPr>
          <w:p w:rsidR="00EE79F7" w:rsidRDefault="00EE79F7" w:rsidP="00EC48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  <w:shd w:val="clear" w:color="auto" w:fill="BFBFBF" w:themeFill="background1" w:themeFillShade="BF"/>
          </w:tcPr>
          <w:p w:rsidR="00EE79F7" w:rsidRDefault="00EE79F7" w:rsidP="00EC4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shd w:val="clear" w:color="auto" w:fill="BFBFBF" w:themeFill="background1" w:themeFillShade="BF"/>
          </w:tcPr>
          <w:p w:rsidR="00EE79F7" w:rsidRDefault="00EE79F7" w:rsidP="00EC4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EE79F7" w:rsidRDefault="00EE79F7" w:rsidP="00EC4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BFBFBF" w:themeFill="background1" w:themeFillShade="BF"/>
          </w:tcPr>
          <w:p w:rsidR="00EE79F7" w:rsidRDefault="00EE79F7" w:rsidP="00EC4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BFBFBF" w:themeFill="background1" w:themeFillShade="BF"/>
          </w:tcPr>
          <w:p w:rsidR="00EE79F7" w:rsidRDefault="00EE79F7" w:rsidP="00EC4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48A8" w:rsidTr="00E1604E">
        <w:tc>
          <w:tcPr>
            <w:tcW w:w="2303" w:type="dxa"/>
          </w:tcPr>
          <w:p w:rsidR="00EC48A8" w:rsidRPr="00934762" w:rsidRDefault="00EC48A8" w:rsidP="00EC48A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Communication par poster</w:t>
            </w:r>
          </w:p>
        </w:tc>
        <w:tc>
          <w:tcPr>
            <w:tcW w:w="2350" w:type="dxa"/>
          </w:tcPr>
          <w:p w:rsidR="00EC48A8" w:rsidRDefault="00EC48A8" w:rsidP="00EC4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</w:tcPr>
          <w:p w:rsidR="00EC48A8" w:rsidRDefault="00EC48A8" w:rsidP="00EC4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48A8" w:rsidRDefault="00EC48A8" w:rsidP="00EC4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</w:tcPr>
          <w:p w:rsidR="00EC48A8" w:rsidRDefault="00EC48A8" w:rsidP="00EC48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</w:tcPr>
          <w:p w:rsidR="00EC48A8" w:rsidRDefault="00EC48A8" w:rsidP="00EC4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9F7" w:rsidTr="00EE79F7">
        <w:tc>
          <w:tcPr>
            <w:tcW w:w="2303" w:type="dxa"/>
            <w:shd w:val="clear" w:color="auto" w:fill="BFBFBF" w:themeFill="background1" w:themeFillShade="BF"/>
          </w:tcPr>
          <w:p w:rsidR="00EE79F7" w:rsidRPr="00934762" w:rsidRDefault="00EE79F7" w:rsidP="00EE79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  <w:shd w:val="clear" w:color="auto" w:fill="BFBFBF" w:themeFill="background1" w:themeFillShade="BF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shd w:val="clear" w:color="auto" w:fill="BFBFBF" w:themeFill="background1" w:themeFillShade="BF"/>
          </w:tcPr>
          <w:p w:rsidR="00EE79F7" w:rsidRP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EE79F7" w:rsidRDefault="00EE79F7" w:rsidP="009D2A8B">
            <w:pPr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09" w:type="dxa"/>
            <w:shd w:val="clear" w:color="auto" w:fill="BFBFBF" w:themeFill="background1" w:themeFillShade="BF"/>
            <w:vAlign w:val="center"/>
          </w:tcPr>
          <w:p w:rsidR="00EE79F7" w:rsidRDefault="00EE79F7" w:rsidP="00EC4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BFBFBF" w:themeFill="background1" w:themeFillShade="BF"/>
          </w:tcPr>
          <w:p w:rsidR="00EE79F7" w:rsidRDefault="00EE79F7" w:rsidP="00EC4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9F7" w:rsidTr="00E1604E">
        <w:tc>
          <w:tcPr>
            <w:tcW w:w="2303" w:type="dxa"/>
          </w:tcPr>
          <w:p w:rsidR="00EE79F7" w:rsidRDefault="00EE79F7" w:rsidP="00EE79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4762">
              <w:rPr>
                <w:rFonts w:ascii="Arial" w:hAnsi="Arial" w:cs="Arial"/>
                <w:b/>
                <w:sz w:val="20"/>
                <w:szCs w:val="20"/>
              </w:rPr>
              <w:t>Communication écrite</w:t>
            </w:r>
          </w:p>
          <w:p w:rsidR="00EE79F7" w:rsidRPr="00934762" w:rsidRDefault="00EE79F7" w:rsidP="00EC48A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Revue hospitalière de France</w:t>
            </w:r>
          </w:p>
        </w:tc>
        <w:tc>
          <w:tcPr>
            <w:tcW w:w="3393" w:type="dxa"/>
          </w:tcPr>
          <w:p w:rsidR="00EE79F7" w:rsidRP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 w:rsidRPr="00EE79F7">
              <w:rPr>
                <w:rFonts w:ascii="Arial" w:hAnsi="Arial" w:cs="Arial"/>
                <w:sz w:val="20"/>
                <w:szCs w:val="20"/>
              </w:rPr>
              <w:t>Formation infirmière</w:t>
            </w:r>
          </w:p>
          <w:p w:rsidR="00EE79F7" w:rsidRPr="009D2A8B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 w:rsidRPr="00EE79F7">
              <w:rPr>
                <w:rFonts w:ascii="Arial" w:hAnsi="Arial" w:cs="Arial"/>
                <w:sz w:val="20"/>
                <w:szCs w:val="20"/>
              </w:rPr>
              <w:t>Enjeux et perspectives</w:t>
            </w:r>
            <w:r>
              <w:rPr>
                <w:rFonts w:ascii="Arial" w:hAnsi="Arial" w:cs="Arial"/>
                <w:sz w:val="20"/>
                <w:szCs w:val="20"/>
              </w:rPr>
              <w:t xml:space="preserve"> (partie 1)</w:t>
            </w:r>
          </w:p>
        </w:tc>
        <w:tc>
          <w:tcPr>
            <w:tcW w:w="1701" w:type="dxa"/>
          </w:tcPr>
          <w:p w:rsidR="00EE79F7" w:rsidRDefault="00EE79F7" w:rsidP="009D2A8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N°611</w:t>
            </w:r>
          </w:p>
          <w:p w:rsidR="00EE79F7" w:rsidRDefault="00EE79F7" w:rsidP="009D2A8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Mars-Avril 2023</w:t>
            </w:r>
          </w:p>
          <w:p w:rsidR="00EE79F7" w:rsidRDefault="00EE79F7" w:rsidP="009D2A8B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29-34</w:t>
            </w:r>
          </w:p>
          <w:p w:rsidR="00EE79F7" w:rsidRPr="00EE79F7" w:rsidRDefault="00EE79F7" w:rsidP="00EE79F7">
            <w:pPr>
              <w:rPr>
                <w:rFonts w:ascii="Arial" w:hAnsi="Arial" w:cs="Arial"/>
                <w:sz w:val="20"/>
                <w:szCs w:val="24"/>
              </w:rPr>
            </w:pPr>
            <w:r w:rsidRPr="00EE79F7">
              <w:rPr>
                <w:rFonts w:ascii="Arial" w:hAnsi="Arial" w:cs="Arial"/>
                <w:sz w:val="20"/>
                <w:szCs w:val="24"/>
              </w:rPr>
              <w:t xml:space="preserve">Michèle Appelshaeuser </w:t>
            </w:r>
          </w:p>
          <w:p w:rsidR="00EE79F7" w:rsidRPr="00EE79F7" w:rsidRDefault="00EE79F7" w:rsidP="00EE79F7">
            <w:pPr>
              <w:rPr>
                <w:rFonts w:ascii="Arial" w:hAnsi="Arial" w:cs="Arial"/>
                <w:sz w:val="20"/>
                <w:szCs w:val="24"/>
              </w:rPr>
            </w:pPr>
            <w:r w:rsidRPr="00EE79F7">
              <w:rPr>
                <w:rFonts w:ascii="Arial" w:hAnsi="Arial" w:cs="Arial"/>
                <w:sz w:val="20"/>
                <w:szCs w:val="24"/>
              </w:rPr>
              <w:t xml:space="preserve">Isabelle Bayle </w:t>
            </w:r>
          </w:p>
          <w:p w:rsidR="00EE79F7" w:rsidRPr="00EE79F7" w:rsidRDefault="00EE79F7" w:rsidP="00EE79F7">
            <w:pPr>
              <w:rPr>
                <w:rFonts w:ascii="Arial" w:hAnsi="Arial" w:cs="Arial"/>
                <w:sz w:val="20"/>
                <w:szCs w:val="24"/>
              </w:rPr>
            </w:pPr>
            <w:r w:rsidRPr="00EE79F7">
              <w:rPr>
                <w:rFonts w:ascii="Arial" w:hAnsi="Arial" w:cs="Arial"/>
                <w:sz w:val="20"/>
                <w:szCs w:val="24"/>
              </w:rPr>
              <w:t xml:space="preserve">Marielle Boissart </w:t>
            </w:r>
          </w:p>
          <w:p w:rsidR="00EE79F7" w:rsidRPr="00EE79F7" w:rsidRDefault="00EE79F7" w:rsidP="00EE79F7">
            <w:pPr>
              <w:rPr>
                <w:rFonts w:ascii="Arial" w:hAnsi="Arial" w:cs="Arial"/>
                <w:sz w:val="20"/>
                <w:szCs w:val="24"/>
              </w:rPr>
            </w:pPr>
            <w:r w:rsidRPr="00EE79F7">
              <w:rPr>
                <w:rFonts w:ascii="Arial" w:hAnsi="Arial" w:cs="Arial"/>
                <w:sz w:val="20"/>
                <w:szCs w:val="24"/>
              </w:rPr>
              <w:t xml:space="preserve">Christophe Debout </w:t>
            </w:r>
          </w:p>
          <w:p w:rsidR="00EE79F7" w:rsidRPr="009D2A8B" w:rsidRDefault="00EE79F7" w:rsidP="00EE79F7">
            <w:pPr>
              <w:rPr>
                <w:rFonts w:ascii="Arial" w:hAnsi="Arial" w:cs="Arial"/>
                <w:sz w:val="20"/>
                <w:szCs w:val="24"/>
              </w:rPr>
            </w:pPr>
            <w:r w:rsidRPr="00EE79F7">
              <w:rPr>
                <w:rFonts w:ascii="Arial" w:hAnsi="Arial" w:cs="Arial"/>
                <w:sz w:val="20"/>
                <w:szCs w:val="24"/>
              </w:rPr>
              <w:t xml:space="preserve">Nathalie Renou </w:t>
            </w:r>
          </w:p>
        </w:tc>
        <w:tc>
          <w:tcPr>
            <w:tcW w:w="2109" w:type="dxa"/>
            <w:vAlign w:val="center"/>
          </w:tcPr>
          <w:p w:rsidR="00EE79F7" w:rsidRDefault="00EE79F7" w:rsidP="00EC48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</w:tcPr>
          <w:p w:rsidR="00EE79F7" w:rsidRDefault="00EE79F7" w:rsidP="00EC48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9F7" w:rsidTr="00E1604E">
        <w:tc>
          <w:tcPr>
            <w:tcW w:w="2303" w:type="dxa"/>
          </w:tcPr>
          <w:p w:rsidR="00EE79F7" w:rsidRPr="00934762" w:rsidRDefault="00EE79F7" w:rsidP="00EE79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Revue hospitalière de France</w:t>
            </w:r>
          </w:p>
        </w:tc>
        <w:tc>
          <w:tcPr>
            <w:tcW w:w="3393" w:type="dxa"/>
          </w:tcPr>
          <w:p w:rsidR="00EE79F7" w:rsidRP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 w:rsidRPr="00EE79F7">
              <w:rPr>
                <w:rFonts w:ascii="Arial" w:hAnsi="Arial" w:cs="Arial"/>
                <w:sz w:val="20"/>
                <w:szCs w:val="20"/>
              </w:rPr>
              <w:t>Formation infirmière</w:t>
            </w:r>
          </w:p>
          <w:p w:rsidR="00EE79F7" w:rsidRPr="009D2A8B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 w:rsidRPr="00EE79F7">
              <w:rPr>
                <w:rFonts w:ascii="Arial" w:hAnsi="Arial" w:cs="Arial"/>
                <w:sz w:val="20"/>
                <w:szCs w:val="20"/>
              </w:rPr>
              <w:t>Enjeux et perspectives</w:t>
            </w:r>
            <w:r>
              <w:rPr>
                <w:rFonts w:ascii="Arial" w:hAnsi="Arial" w:cs="Arial"/>
                <w:sz w:val="20"/>
                <w:szCs w:val="20"/>
              </w:rPr>
              <w:t xml:space="preserve"> (partie 2)</w:t>
            </w:r>
          </w:p>
        </w:tc>
        <w:tc>
          <w:tcPr>
            <w:tcW w:w="1701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N°612</w:t>
            </w:r>
          </w:p>
          <w:p w:rsidR="00EE79F7" w:rsidRDefault="00EE79F7" w:rsidP="00EE79F7">
            <w:pPr>
              <w:rPr>
                <w:rFonts w:ascii="Arial" w:hAnsi="Arial" w:cs="Arial"/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</w:rPr>
              <w:t>Mai-Juin23</w:t>
            </w:r>
          </w:p>
          <w:p w:rsidR="00EE79F7" w:rsidRPr="00EE79F7" w:rsidRDefault="00EE79F7" w:rsidP="00EE79F7">
            <w:pPr>
              <w:rPr>
                <w:rFonts w:ascii="Arial" w:hAnsi="Arial" w:cs="Arial"/>
                <w:sz w:val="20"/>
                <w:szCs w:val="24"/>
              </w:rPr>
            </w:pPr>
            <w:r w:rsidRPr="00EE79F7">
              <w:rPr>
                <w:rFonts w:ascii="Arial" w:hAnsi="Arial" w:cs="Arial"/>
                <w:sz w:val="20"/>
                <w:szCs w:val="24"/>
              </w:rPr>
              <w:t xml:space="preserve">Michèle Appelshaeuser </w:t>
            </w:r>
          </w:p>
          <w:p w:rsidR="00EE79F7" w:rsidRPr="00EE79F7" w:rsidRDefault="00EE79F7" w:rsidP="00EE79F7">
            <w:pPr>
              <w:rPr>
                <w:rFonts w:ascii="Arial" w:hAnsi="Arial" w:cs="Arial"/>
                <w:sz w:val="20"/>
                <w:szCs w:val="24"/>
              </w:rPr>
            </w:pPr>
            <w:r w:rsidRPr="00EE79F7">
              <w:rPr>
                <w:rFonts w:ascii="Arial" w:hAnsi="Arial" w:cs="Arial"/>
                <w:sz w:val="20"/>
                <w:szCs w:val="24"/>
              </w:rPr>
              <w:t xml:space="preserve">Isabelle Bayle </w:t>
            </w:r>
          </w:p>
          <w:p w:rsidR="00EE79F7" w:rsidRPr="00EE79F7" w:rsidRDefault="00EE79F7" w:rsidP="00EE79F7">
            <w:pPr>
              <w:rPr>
                <w:rFonts w:ascii="Arial" w:hAnsi="Arial" w:cs="Arial"/>
                <w:sz w:val="20"/>
                <w:szCs w:val="24"/>
              </w:rPr>
            </w:pPr>
            <w:r w:rsidRPr="00EE79F7">
              <w:rPr>
                <w:rFonts w:ascii="Arial" w:hAnsi="Arial" w:cs="Arial"/>
                <w:sz w:val="20"/>
                <w:szCs w:val="24"/>
              </w:rPr>
              <w:t xml:space="preserve">Marielle Boissart </w:t>
            </w:r>
          </w:p>
          <w:p w:rsidR="00EE79F7" w:rsidRPr="00EE79F7" w:rsidRDefault="00EE79F7" w:rsidP="00EE79F7">
            <w:pPr>
              <w:rPr>
                <w:rFonts w:ascii="Arial" w:hAnsi="Arial" w:cs="Arial"/>
                <w:sz w:val="20"/>
                <w:szCs w:val="24"/>
              </w:rPr>
            </w:pPr>
            <w:r w:rsidRPr="00EE79F7">
              <w:rPr>
                <w:rFonts w:ascii="Arial" w:hAnsi="Arial" w:cs="Arial"/>
                <w:sz w:val="20"/>
                <w:szCs w:val="24"/>
              </w:rPr>
              <w:t xml:space="preserve">Christophe Debout </w:t>
            </w:r>
          </w:p>
          <w:p w:rsidR="00EE79F7" w:rsidRPr="009D2A8B" w:rsidRDefault="00EE79F7" w:rsidP="00EE79F7">
            <w:pPr>
              <w:rPr>
                <w:rFonts w:ascii="Arial" w:hAnsi="Arial" w:cs="Arial"/>
                <w:sz w:val="20"/>
                <w:szCs w:val="24"/>
              </w:rPr>
            </w:pPr>
            <w:r w:rsidRPr="00EE79F7">
              <w:rPr>
                <w:rFonts w:ascii="Arial" w:hAnsi="Arial" w:cs="Arial"/>
                <w:sz w:val="20"/>
                <w:szCs w:val="24"/>
              </w:rPr>
              <w:t xml:space="preserve">Nathalie Renou </w:t>
            </w:r>
          </w:p>
        </w:tc>
        <w:tc>
          <w:tcPr>
            <w:tcW w:w="2109" w:type="dxa"/>
            <w:vAlign w:val="center"/>
          </w:tcPr>
          <w:p w:rsidR="00EE79F7" w:rsidRDefault="00EE79F7" w:rsidP="00EE7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9F7" w:rsidTr="00E1604E">
        <w:tc>
          <w:tcPr>
            <w:tcW w:w="2303" w:type="dxa"/>
          </w:tcPr>
          <w:p w:rsidR="00EE79F7" w:rsidRPr="00934762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0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Revue formation emploi</w:t>
            </w:r>
          </w:p>
        </w:tc>
        <w:tc>
          <w:tcPr>
            <w:tcW w:w="3393" w:type="dxa"/>
          </w:tcPr>
          <w:p w:rsidR="00EE79F7" w:rsidRPr="009D2A8B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 w:rsidRPr="009D2A8B">
              <w:rPr>
                <w:rFonts w:ascii="Arial" w:hAnsi="Arial" w:cs="Arial"/>
                <w:sz w:val="20"/>
                <w:szCs w:val="20"/>
              </w:rPr>
              <w:t xml:space="preserve">Les infirmiers en pratique avancée : </w:t>
            </w:r>
          </w:p>
          <w:p w:rsidR="00EE79F7" w:rsidRPr="009D2A8B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D2A8B">
              <w:rPr>
                <w:rFonts w:ascii="Arial" w:hAnsi="Arial" w:cs="Arial"/>
                <w:sz w:val="20"/>
                <w:szCs w:val="20"/>
              </w:rPr>
              <w:t>un</w:t>
            </w:r>
            <w:proofErr w:type="gramEnd"/>
            <w:r w:rsidRPr="009D2A8B">
              <w:rPr>
                <w:rFonts w:ascii="Arial" w:hAnsi="Arial" w:cs="Arial"/>
                <w:sz w:val="20"/>
                <w:szCs w:val="20"/>
              </w:rPr>
              <w:t xml:space="preserve"> processus de reconnaissance professionnelle à l’épreuve du terrain</w:t>
            </w:r>
          </w:p>
          <w:p w:rsidR="00EE79F7" w:rsidRDefault="00EE79F7" w:rsidP="00EE79F7"/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79F7" w:rsidRPr="009D2A8B" w:rsidRDefault="00EE79F7" w:rsidP="00EE79F7">
            <w:pPr>
              <w:rPr>
                <w:rFonts w:ascii="Arial" w:hAnsi="Arial" w:cs="Arial"/>
                <w:sz w:val="20"/>
                <w:szCs w:val="24"/>
              </w:rPr>
            </w:pPr>
            <w:r w:rsidRPr="009D2A8B">
              <w:rPr>
                <w:rFonts w:ascii="Arial" w:hAnsi="Arial" w:cs="Arial"/>
                <w:sz w:val="20"/>
                <w:szCs w:val="24"/>
              </w:rPr>
              <w:t>Jean-Luc DENNY</w:t>
            </w:r>
          </w:p>
          <w:p w:rsidR="00EE79F7" w:rsidRPr="009D2A8B" w:rsidRDefault="00EE79F7" w:rsidP="00EE79F7">
            <w:pPr>
              <w:rPr>
                <w:rFonts w:ascii="Arial" w:hAnsi="Arial" w:cs="Arial"/>
                <w:sz w:val="20"/>
                <w:szCs w:val="24"/>
              </w:rPr>
            </w:pPr>
            <w:r w:rsidRPr="009D2A8B">
              <w:rPr>
                <w:rFonts w:ascii="Arial" w:hAnsi="Arial" w:cs="Arial"/>
                <w:sz w:val="20"/>
                <w:szCs w:val="24"/>
              </w:rPr>
              <w:t xml:space="preserve"> Isabelle BAYLE</w:t>
            </w:r>
          </w:p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 w:rsidRPr="009D2A8B">
              <w:rPr>
                <w:rFonts w:ascii="Arial" w:hAnsi="Arial" w:cs="Arial"/>
                <w:sz w:val="20"/>
                <w:szCs w:val="24"/>
              </w:rPr>
              <w:t>Laetitia DIETEMANN</w:t>
            </w:r>
          </w:p>
        </w:tc>
        <w:tc>
          <w:tcPr>
            <w:tcW w:w="2109" w:type="dxa"/>
            <w:vAlign w:val="center"/>
          </w:tcPr>
          <w:p w:rsidR="00EE79F7" w:rsidRDefault="00EE79F7" w:rsidP="00EE79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9F7" w:rsidTr="00E1604E">
        <w:tc>
          <w:tcPr>
            <w:tcW w:w="2303" w:type="dxa"/>
          </w:tcPr>
          <w:p w:rsidR="00EE79F7" w:rsidRPr="00934762" w:rsidRDefault="00EE79F7" w:rsidP="00EE79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Revue objectif soins et management</w:t>
            </w:r>
          </w:p>
        </w:tc>
        <w:tc>
          <w:tcPr>
            <w:tcW w:w="3393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L’ergologie : une approche singulière de l’activité au service du cadre de santé</w:t>
            </w:r>
          </w:p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Edito</w:t>
            </w:r>
          </w:p>
        </w:tc>
        <w:tc>
          <w:tcPr>
            <w:tcW w:w="1701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</w:tc>
        <w:tc>
          <w:tcPr>
            <w:tcW w:w="2109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N°295 Octobre novembre 23</w:t>
            </w:r>
          </w:p>
        </w:tc>
        <w:tc>
          <w:tcPr>
            <w:tcW w:w="2364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9F7" w:rsidTr="00E1604E">
        <w:tc>
          <w:tcPr>
            <w:tcW w:w="2303" w:type="dxa"/>
          </w:tcPr>
          <w:p w:rsidR="00EE79F7" w:rsidRPr="00934762" w:rsidRDefault="00EE79F7" w:rsidP="00EE79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Revue objectif soins et management</w:t>
            </w:r>
          </w:p>
        </w:tc>
        <w:tc>
          <w:tcPr>
            <w:tcW w:w="3393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 w:rsidRPr="009D2A8B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xpliciter ses choix en milieu clinique, un enjeu de l’encadrement en stage</w:t>
            </w:r>
          </w:p>
        </w:tc>
        <w:tc>
          <w:tcPr>
            <w:tcW w:w="1701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</w:tc>
        <w:tc>
          <w:tcPr>
            <w:tcW w:w="2109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N°295 Octobre novembre 23</w:t>
            </w:r>
          </w:p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54-57</w:t>
            </w:r>
          </w:p>
        </w:tc>
        <w:tc>
          <w:tcPr>
            <w:tcW w:w="2364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9F7" w:rsidTr="00E1604E">
        <w:tc>
          <w:tcPr>
            <w:tcW w:w="2303" w:type="dxa"/>
          </w:tcPr>
          <w:p w:rsidR="00EE79F7" w:rsidRPr="00934762" w:rsidRDefault="00EE79F7" w:rsidP="00EE79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Relecture des chapitres d’un ouvrage pour une 2</w:t>
            </w:r>
            <w:r w:rsidRPr="006422D7">
              <w:rPr>
                <w:rFonts w:ascii="Arial" w:hAnsi="Arial" w:cs="Arial"/>
                <w:sz w:val="20"/>
                <w:szCs w:val="20"/>
                <w:vertAlign w:val="superscript"/>
              </w:rPr>
              <w:t>ème</w:t>
            </w:r>
            <w:r>
              <w:rPr>
                <w:rFonts w:ascii="Arial" w:hAnsi="Arial" w:cs="Arial"/>
                <w:sz w:val="20"/>
                <w:szCs w:val="20"/>
              </w:rPr>
              <w:t xml:space="preserve"> édition</w:t>
            </w:r>
          </w:p>
        </w:tc>
        <w:tc>
          <w:tcPr>
            <w:tcW w:w="3393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Chapitre 1 : la place du stage dans la formation des étudiants et le rôle des différents acteurs du terrain de stage</w:t>
            </w:r>
          </w:p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Chapitre 2 : apprendre en stage</w:t>
            </w:r>
          </w:p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Chapitre 5 : évaluer en stage</w:t>
            </w:r>
          </w:p>
        </w:tc>
        <w:tc>
          <w:tcPr>
            <w:tcW w:w="1701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Laetitia Dietemann</w:t>
            </w:r>
          </w:p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</w:p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9F7" w:rsidTr="00E1604E">
        <w:tc>
          <w:tcPr>
            <w:tcW w:w="2303" w:type="dxa"/>
          </w:tcPr>
          <w:p w:rsidR="00EE79F7" w:rsidRPr="00934762" w:rsidRDefault="00EE79F7" w:rsidP="00EE79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Info’CEFIEC</w:t>
            </w:r>
            <w:proofErr w:type="spellEnd"/>
          </w:p>
        </w:tc>
        <w:tc>
          <w:tcPr>
            <w:tcW w:w="3393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Publication de différents articles tout au long de l’année</w:t>
            </w:r>
          </w:p>
        </w:tc>
        <w:tc>
          <w:tcPr>
            <w:tcW w:w="1701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9F7" w:rsidTr="00EE79F7">
        <w:tc>
          <w:tcPr>
            <w:tcW w:w="2303" w:type="dxa"/>
            <w:shd w:val="clear" w:color="auto" w:fill="BFBFBF" w:themeFill="background1" w:themeFillShade="BF"/>
          </w:tcPr>
          <w:p w:rsidR="00EE79F7" w:rsidRPr="00934762" w:rsidRDefault="00EE79F7" w:rsidP="00EE79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  <w:shd w:val="clear" w:color="auto" w:fill="BFBFBF" w:themeFill="background1" w:themeFillShade="BF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shd w:val="clear" w:color="auto" w:fill="BFBFBF" w:themeFill="background1" w:themeFillShade="BF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BFBFBF" w:themeFill="background1" w:themeFillShade="BF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BFBFBF" w:themeFill="background1" w:themeFillShade="BF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9F7" w:rsidTr="00E1604E">
        <w:tc>
          <w:tcPr>
            <w:tcW w:w="2303" w:type="dxa"/>
          </w:tcPr>
          <w:p w:rsidR="00EE79F7" w:rsidRPr="00934762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 w:rsidRPr="00934762">
              <w:rPr>
                <w:rFonts w:ascii="Arial" w:hAnsi="Arial" w:cs="Arial"/>
                <w:b/>
                <w:sz w:val="20"/>
                <w:szCs w:val="20"/>
              </w:rPr>
              <w:t>Groupe de travail</w:t>
            </w:r>
          </w:p>
          <w:p w:rsidR="00EE79F7" w:rsidRPr="00934762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0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Groupe de travail universitaire UNISTRA / recherche </w:t>
            </w:r>
          </w:p>
        </w:tc>
        <w:tc>
          <w:tcPr>
            <w:tcW w:w="3393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Groupe recherche</w:t>
            </w:r>
          </w:p>
        </w:tc>
        <w:tc>
          <w:tcPr>
            <w:tcW w:w="1701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Laetitia Dietemann</w:t>
            </w:r>
          </w:p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  <w:vMerge w:val="restart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 l’année 2023</w:t>
            </w:r>
          </w:p>
        </w:tc>
        <w:tc>
          <w:tcPr>
            <w:tcW w:w="2364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Travail en évolution, en cours actuellement</w:t>
            </w:r>
          </w:p>
        </w:tc>
      </w:tr>
      <w:tr w:rsidR="00EE79F7" w:rsidTr="00E1604E">
        <w:tc>
          <w:tcPr>
            <w:tcW w:w="2303" w:type="dxa"/>
          </w:tcPr>
          <w:p w:rsidR="00EE79F7" w:rsidRPr="00934762" w:rsidRDefault="00EE79F7" w:rsidP="00EE79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Groupe de travail universitaire  UNISTRA/PEDAGOGIE</w:t>
            </w:r>
          </w:p>
        </w:tc>
        <w:tc>
          <w:tcPr>
            <w:tcW w:w="3393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Groupe pédagogie</w:t>
            </w:r>
          </w:p>
        </w:tc>
        <w:tc>
          <w:tcPr>
            <w:tcW w:w="1701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Laetitia Dietemann</w:t>
            </w:r>
          </w:p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  <w:vMerge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 w:rsidRPr="00BA0BE0">
              <w:rPr>
                <w:rFonts w:ascii="Arial" w:hAnsi="Arial" w:cs="Arial"/>
                <w:sz w:val="20"/>
                <w:szCs w:val="20"/>
              </w:rPr>
              <w:t>Travail en évolution, en cours actuellement</w:t>
            </w:r>
          </w:p>
        </w:tc>
      </w:tr>
      <w:tr w:rsidR="00EE79F7" w:rsidTr="00E1604E">
        <w:tc>
          <w:tcPr>
            <w:tcW w:w="2303" w:type="dxa"/>
          </w:tcPr>
          <w:p w:rsidR="00EE79F7" w:rsidRPr="00934762" w:rsidRDefault="00EE79F7" w:rsidP="00EE79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Groupe de travail université UNISTRA/gouvernance</w:t>
            </w:r>
          </w:p>
        </w:tc>
        <w:tc>
          <w:tcPr>
            <w:tcW w:w="3393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Groupe gouvernance</w:t>
            </w:r>
          </w:p>
        </w:tc>
        <w:tc>
          <w:tcPr>
            <w:tcW w:w="1701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  <w:vMerge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</w:tcPr>
          <w:p w:rsidR="00EE79F7" w:rsidRPr="00BA0BE0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 w:rsidRPr="00BA0BE0">
              <w:rPr>
                <w:rFonts w:ascii="Arial" w:hAnsi="Arial" w:cs="Arial"/>
                <w:sz w:val="20"/>
                <w:szCs w:val="20"/>
              </w:rPr>
              <w:t>Travail en évolution, en cours actuellement</w:t>
            </w:r>
          </w:p>
        </w:tc>
      </w:tr>
      <w:tr w:rsidR="00EE79F7" w:rsidTr="00E1604E">
        <w:tc>
          <w:tcPr>
            <w:tcW w:w="2303" w:type="dxa"/>
          </w:tcPr>
          <w:p w:rsidR="00EE79F7" w:rsidRPr="00934762" w:rsidRDefault="00EE79F7" w:rsidP="00EE79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COPIL Université UNISTRA</w:t>
            </w:r>
          </w:p>
        </w:tc>
        <w:tc>
          <w:tcPr>
            <w:tcW w:w="3393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COPIL</w:t>
            </w:r>
          </w:p>
        </w:tc>
        <w:tc>
          <w:tcPr>
            <w:tcW w:w="1701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  <w:vMerge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</w:tcPr>
          <w:p w:rsidR="00EE79F7" w:rsidRPr="00BA0BE0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 w:rsidRPr="00BA0BE0">
              <w:rPr>
                <w:rFonts w:ascii="Arial" w:hAnsi="Arial" w:cs="Arial"/>
                <w:sz w:val="20"/>
                <w:szCs w:val="20"/>
              </w:rPr>
              <w:t>Travail en évolution, en cours actuellement</w:t>
            </w:r>
          </w:p>
        </w:tc>
      </w:tr>
      <w:tr w:rsidR="00EE79F7" w:rsidTr="00E1604E">
        <w:tc>
          <w:tcPr>
            <w:tcW w:w="2303" w:type="dxa"/>
          </w:tcPr>
          <w:p w:rsidR="00EE79F7" w:rsidRPr="00934762" w:rsidRDefault="00EE79F7" w:rsidP="00EE79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 expérimentation unistra</w:t>
            </w:r>
          </w:p>
        </w:tc>
        <w:tc>
          <w:tcPr>
            <w:tcW w:w="3393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  <w:vMerge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</w:tcPr>
          <w:p w:rsidR="00EE79F7" w:rsidRPr="00BA0BE0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9F7" w:rsidTr="00E1604E">
        <w:tc>
          <w:tcPr>
            <w:tcW w:w="2303" w:type="dxa"/>
          </w:tcPr>
          <w:p w:rsidR="00EE79F7" w:rsidRPr="00934762" w:rsidRDefault="00EE79F7" w:rsidP="00EE79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GT « passerelles »</w:t>
            </w:r>
          </w:p>
        </w:tc>
        <w:tc>
          <w:tcPr>
            <w:tcW w:w="3393" w:type="dxa"/>
          </w:tcPr>
          <w:p w:rsidR="00EE79F7" w:rsidRPr="002C414F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Constitution d’expérimentation universitaire et formation infirmière</w:t>
            </w:r>
          </w:p>
        </w:tc>
        <w:tc>
          <w:tcPr>
            <w:tcW w:w="1701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  <w:vMerge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</w:tcPr>
          <w:p w:rsidR="00EE79F7" w:rsidRPr="00BA0BE0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9F7" w:rsidTr="001E7082">
        <w:tc>
          <w:tcPr>
            <w:tcW w:w="2303" w:type="dxa"/>
            <w:shd w:val="clear" w:color="auto" w:fill="BFBFBF" w:themeFill="background1" w:themeFillShade="BF"/>
          </w:tcPr>
          <w:p w:rsidR="00EE79F7" w:rsidRPr="00934762" w:rsidRDefault="00EE79F7" w:rsidP="00EE79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  <w:shd w:val="clear" w:color="auto" w:fill="BFBFBF" w:themeFill="background1" w:themeFillShade="BF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3" w:type="dxa"/>
            <w:shd w:val="clear" w:color="auto" w:fill="BFBFBF" w:themeFill="background1" w:themeFillShade="BF"/>
          </w:tcPr>
          <w:p w:rsidR="00EE79F7" w:rsidRPr="002C414F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  <w:shd w:val="clear" w:color="auto" w:fill="BFBFBF" w:themeFill="background1" w:themeFillShade="BF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4" w:type="dxa"/>
            <w:shd w:val="clear" w:color="auto" w:fill="BFBFBF" w:themeFill="background1" w:themeFillShade="BF"/>
          </w:tcPr>
          <w:p w:rsidR="00EE79F7" w:rsidRPr="00BA0BE0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9F7" w:rsidTr="00E1604E">
        <w:tc>
          <w:tcPr>
            <w:tcW w:w="2303" w:type="dxa"/>
          </w:tcPr>
          <w:p w:rsidR="00EE79F7" w:rsidRDefault="00EE79F7" w:rsidP="00EE79F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4762">
              <w:rPr>
                <w:rFonts w:ascii="Arial" w:hAnsi="Arial" w:cs="Arial"/>
                <w:b/>
                <w:sz w:val="20"/>
                <w:szCs w:val="20"/>
              </w:rPr>
              <w:t xml:space="preserve">Autre : </w:t>
            </w:r>
          </w:p>
          <w:p w:rsidR="00EE79F7" w:rsidRPr="00934762" w:rsidRDefault="00EE79F7" w:rsidP="00EE79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Institutionnel</w:t>
            </w:r>
          </w:p>
        </w:tc>
        <w:tc>
          <w:tcPr>
            <w:tcW w:w="3393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Eveil Gourmand</w:t>
            </w:r>
          </w:p>
        </w:tc>
        <w:tc>
          <w:tcPr>
            <w:tcW w:w="1701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Ensemble de l’équipe pédagogique</w:t>
            </w:r>
          </w:p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</w:tcPr>
          <w:p w:rsidR="00EE79F7" w:rsidRDefault="00907FDE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décembre 2023</w:t>
            </w:r>
          </w:p>
        </w:tc>
        <w:tc>
          <w:tcPr>
            <w:tcW w:w="2364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Positif et demandé par les formateurs</w:t>
            </w:r>
          </w:p>
        </w:tc>
      </w:tr>
      <w:tr w:rsidR="00EE79F7" w:rsidTr="00E1604E">
        <w:tc>
          <w:tcPr>
            <w:tcW w:w="2303" w:type="dxa"/>
          </w:tcPr>
          <w:p w:rsidR="00EE79F7" w:rsidRPr="00934762" w:rsidRDefault="00EE79F7" w:rsidP="00EE79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Institutionnel</w:t>
            </w:r>
          </w:p>
        </w:tc>
        <w:tc>
          <w:tcPr>
            <w:tcW w:w="3393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Analyse de pratique entre formateur</w:t>
            </w:r>
          </w:p>
          <w:p w:rsidR="00907FDE" w:rsidRDefault="00907FDE" w:rsidP="00EE79F7">
            <w:pPr>
              <w:rPr>
                <w:rFonts w:ascii="Arial" w:hAnsi="Arial" w:cs="Arial"/>
                <w:sz w:val="20"/>
                <w:szCs w:val="20"/>
              </w:rPr>
            </w:pPr>
          </w:p>
          <w:p w:rsidR="00907FDE" w:rsidRDefault="00907FDE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 Recherche /formation LISEC</w:t>
            </w:r>
          </w:p>
        </w:tc>
        <w:tc>
          <w:tcPr>
            <w:tcW w:w="1701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Ensemble de l’équipe pédagogique</w:t>
            </w:r>
          </w:p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9" w:type="dxa"/>
          </w:tcPr>
          <w:p w:rsidR="00EE79F7" w:rsidRDefault="00907FDE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mars 2023</w:t>
            </w:r>
          </w:p>
          <w:p w:rsidR="00907FDE" w:rsidRDefault="00907FDE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mai 2023</w:t>
            </w:r>
          </w:p>
          <w:p w:rsidR="00907FDE" w:rsidRDefault="00907FDE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novembre 2023</w:t>
            </w:r>
          </w:p>
        </w:tc>
        <w:tc>
          <w:tcPr>
            <w:tcW w:w="2364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Projet particulier cette année car entrée en recherche avec partenariat LISEC</w:t>
            </w:r>
          </w:p>
        </w:tc>
      </w:tr>
      <w:tr w:rsidR="00EE79F7" w:rsidTr="00E1604E">
        <w:tc>
          <w:tcPr>
            <w:tcW w:w="2303" w:type="dxa"/>
          </w:tcPr>
          <w:p w:rsidR="00EE79F7" w:rsidRPr="00934762" w:rsidRDefault="00EE79F7" w:rsidP="00EE79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Supervision travail de recherche master 2 pédagogie de la santé UNISTRA</w:t>
            </w:r>
          </w:p>
        </w:tc>
        <w:tc>
          <w:tcPr>
            <w:tcW w:w="3393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Renaud Winter</w:t>
            </w:r>
          </w:p>
        </w:tc>
        <w:tc>
          <w:tcPr>
            <w:tcW w:w="1701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Depuis septembre 2022</w:t>
            </w:r>
            <w:r w:rsidR="00907FDE">
              <w:rPr>
                <w:rFonts w:ascii="Arial" w:hAnsi="Arial" w:cs="Arial"/>
                <w:sz w:val="20"/>
                <w:szCs w:val="20"/>
              </w:rPr>
              <w:t>- juillet 2023</w:t>
            </w:r>
          </w:p>
        </w:tc>
        <w:tc>
          <w:tcPr>
            <w:tcW w:w="2109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Laëtitia Dietemann</w:t>
            </w:r>
          </w:p>
        </w:tc>
        <w:tc>
          <w:tcPr>
            <w:tcW w:w="2364" w:type="dxa"/>
          </w:tcPr>
          <w:p w:rsidR="00EE79F7" w:rsidRDefault="00F608A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Thématique de la collaboration as /ide ne formation </w:t>
            </w:r>
          </w:p>
        </w:tc>
      </w:tr>
      <w:tr w:rsidR="00EE79F7" w:rsidTr="00E1604E">
        <w:tc>
          <w:tcPr>
            <w:tcW w:w="2303" w:type="dxa"/>
          </w:tcPr>
          <w:p w:rsidR="00EE79F7" w:rsidRPr="00934762" w:rsidRDefault="00EE79F7" w:rsidP="00EE79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Supervision d’un travail de recherche cadre de santé IFCS NANCY</w:t>
            </w:r>
          </w:p>
        </w:tc>
        <w:tc>
          <w:tcPr>
            <w:tcW w:w="3393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Kleinknecht Charline</w:t>
            </w:r>
          </w:p>
        </w:tc>
        <w:tc>
          <w:tcPr>
            <w:tcW w:w="1701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Depuis septembre 2022</w:t>
            </w:r>
            <w:r w:rsidR="00907FDE">
              <w:rPr>
                <w:rFonts w:ascii="Arial" w:hAnsi="Arial" w:cs="Arial"/>
                <w:sz w:val="20"/>
                <w:szCs w:val="20"/>
              </w:rPr>
              <w:t>- juillet 2023</w:t>
            </w:r>
          </w:p>
        </w:tc>
        <w:tc>
          <w:tcPr>
            <w:tcW w:w="2109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Laëtitia Dietemann</w:t>
            </w:r>
          </w:p>
        </w:tc>
        <w:tc>
          <w:tcPr>
            <w:tcW w:w="2364" w:type="dxa"/>
          </w:tcPr>
          <w:p w:rsidR="00EE79F7" w:rsidRDefault="00F608A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Thématique de l’engagement dans les apprentissages</w:t>
            </w:r>
          </w:p>
        </w:tc>
      </w:tr>
      <w:tr w:rsidR="00EE79F7" w:rsidTr="00E1604E">
        <w:tc>
          <w:tcPr>
            <w:tcW w:w="2303" w:type="dxa"/>
          </w:tcPr>
          <w:p w:rsidR="00EE79F7" w:rsidRPr="00934762" w:rsidRDefault="00EE79F7" w:rsidP="00EE79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Recherche sur l’implantation des IPA en partenariat avec JL Denny (LISEC)</w:t>
            </w:r>
          </w:p>
        </w:tc>
        <w:tc>
          <w:tcPr>
            <w:tcW w:w="3393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Analyser l’activité des IPA nouvellement diplômées</w:t>
            </w:r>
          </w:p>
        </w:tc>
        <w:tc>
          <w:tcPr>
            <w:tcW w:w="1701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Depuis septembre 2022</w:t>
            </w:r>
          </w:p>
        </w:tc>
        <w:tc>
          <w:tcPr>
            <w:tcW w:w="2109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Laëtitia Dietemann</w:t>
            </w:r>
          </w:p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Jean-Luc Denny</w:t>
            </w:r>
          </w:p>
        </w:tc>
        <w:tc>
          <w:tcPr>
            <w:tcW w:w="2364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Très beau début de projet qui correspond à un besoin de la part de la population cible.</w:t>
            </w:r>
          </w:p>
        </w:tc>
      </w:tr>
      <w:tr w:rsidR="00677F60" w:rsidTr="00E1604E">
        <w:tc>
          <w:tcPr>
            <w:tcW w:w="2303" w:type="dxa"/>
          </w:tcPr>
          <w:p w:rsidR="00677F60" w:rsidRPr="00934762" w:rsidRDefault="00677F60" w:rsidP="00EE79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677F60" w:rsidRDefault="00677F60" w:rsidP="00677F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Supervision d’un travail de recherche cadre de santé IFCS Strasbourg</w:t>
            </w:r>
          </w:p>
        </w:tc>
        <w:tc>
          <w:tcPr>
            <w:tcW w:w="3393" w:type="dxa"/>
          </w:tcPr>
          <w:p w:rsidR="00677F60" w:rsidRDefault="00677F60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SCHOTT Vanessa</w:t>
            </w:r>
          </w:p>
        </w:tc>
        <w:tc>
          <w:tcPr>
            <w:tcW w:w="1701" w:type="dxa"/>
          </w:tcPr>
          <w:p w:rsidR="00677F60" w:rsidRDefault="00677F60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Depuis septembre 2022- juillet 2023</w:t>
            </w:r>
          </w:p>
        </w:tc>
        <w:tc>
          <w:tcPr>
            <w:tcW w:w="2109" w:type="dxa"/>
          </w:tcPr>
          <w:p w:rsidR="00677F60" w:rsidRDefault="00677F60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Céline Baston</w:t>
            </w:r>
          </w:p>
        </w:tc>
        <w:tc>
          <w:tcPr>
            <w:tcW w:w="2364" w:type="dxa"/>
          </w:tcPr>
          <w:p w:rsidR="00677F60" w:rsidRDefault="00677F60" w:rsidP="00EE79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79F7" w:rsidTr="00E1604E">
        <w:tc>
          <w:tcPr>
            <w:tcW w:w="2303" w:type="dxa"/>
          </w:tcPr>
          <w:p w:rsidR="00EE79F7" w:rsidRPr="00934762" w:rsidRDefault="00EE79F7" w:rsidP="00EE79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Expertise d’article pour la revue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Phronesis</w:t>
            </w:r>
            <w:proofErr w:type="spellEnd"/>
          </w:p>
        </w:tc>
        <w:tc>
          <w:tcPr>
            <w:tcW w:w="3393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Article à l’aveugle</w:t>
            </w:r>
          </w:p>
        </w:tc>
        <w:tc>
          <w:tcPr>
            <w:tcW w:w="1701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Septembre 2023</w:t>
            </w:r>
          </w:p>
        </w:tc>
        <w:tc>
          <w:tcPr>
            <w:tcW w:w="2109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</w:tc>
        <w:tc>
          <w:tcPr>
            <w:tcW w:w="2364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Expérience complexe et source d’apprentissage</w:t>
            </w:r>
          </w:p>
        </w:tc>
      </w:tr>
      <w:tr w:rsidR="00EE79F7" w:rsidTr="00E1604E">
        <w:tc>
          <w:tcPr>
            <w:tcW w:w="2303" w:type="dxa"/>
          </w:tcPr>
          <w:p w:rsidR="00EE79F7" w:rsidRPr="00934762" w:rsidRDefault="00EE79F7" w:rsidP="00EE79F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mémoire master 1 en pédagogie de la santé</w:t>
            </w:r>
          </w:p>
        </w:tc>
        <w:tc>
          <w:tcPr>
            <w:tcW w:w="3393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Mme CARRASQUET BLAISE</w:t>
            </w:r>
          </w:p>
        </w:tc>
        <w:tc>
          <w:tcPr>
            <w:tcW w:w="1701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Septembre 2023</w:t>
            </w:r>
          </w:p>
        </w:tc>
        <w:tc>
          <w:tcPr>
            <w:tcW w:w="2109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Isabelle BAYLE</w:t>
            </w:r>
          </w:p>
        </w:tc>
        <w:tc>
          <w:tcPr>
            <w:tcW w:w="2364" w:type="dxa"/>
          </w:tcPr>
          <w:p w:rsidR="00EE79F7" w:rsidRDefault="00EE79F7" w:rsidP="00EE79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08A7" w:rsidTr="00E1604E">
        <w:tc>
          <w:tcPr>
            <w:tcW w:w="2303" w:type="dxa"/>
          </w:tcPr>
          <w:p w:rsidR="00F608A7" w:rsidRPr="00934762" w:rsidRDefault="00F608A7" w:rsidP="00F608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0" w:type="dxa"/>
          </w:tcPr>
          <w:p w:rsidR="00F608A7" w:rsidRDefault="00F608A7" w:rsidP="00F60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 mémoire master 1 en pédagogie de la santé</w:t>
            </w:r>
          </w:p>
        </w:tc>
        <w:tc>
          <w:tcPr>
            <w:tcW w:w="3393" w:type="dxa"/>
          </w:tcPr>
          <w:p w:rsidR="00F608A7" w:rsidRDefault="00F608A7" w:rsidP="00F608A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Lavaux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Aurélie</w:t>
            </w:r>
          </w:p>
        </w:tc>
        <w:tc>
          <w:tcPr>
            <w:tcW w:w="1701" w:type="dxa"/>
          </w:tcPr>
          <w:p w:rsidR="00F608A7" w:rsidRDefault="00F608A7" w:rsidP="00F60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Septembre 2023</w:t>
            </w:r>
          </w:p>
        </w:tc>
        <w:tc>
          <w:tcPr>
            <w:tcW w:w="2109" w:type="dxa"/>
          </w:tcPr>
          <w:p w:rsidR="00F608A7" w:rsidRDefault="00F608A7" w:rsidP="00F608A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Laëtitia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Dietemann</w:t>
            </w:r>
            <w:proofErr w:type="spellEnd"/>
          </w:p>
        </w:tc>
        <w:tc>
          <w:tcPr>
            <w:tcW w:w="2364" w:type="dxa"/>
          </w:tcPr>
          <w:p w:rsidR="00F608A7" w:rsidRDefault="00F608A7" w:rsidP="00F608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C2D8A" w:rsidRDefault="00CC2D8A" w:rsidP="00CC2D8A">
      <w:pPr>
        <w:rPr>
          <w:rFonts w:ascii="Arial" w:hAnsi="Arial" w:cs="Arial"/>
          <w:sz w:val="20"/>
          <w:szCs w:val="20"/>
        </w:rPr>
      </w:pPr>
    </w:p>
    <w:p w:rsidR="00793EA4" w:rsidRDefault="00CC2D8A" w:rsidP="00CC2D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de validation du projet :</w:t>
      </w:r>
      <w:r w:rsidR="00223224">
        <w:rPr>
          <w:rFonts w:ascii="Arial" w:hAnsi="Arial" w:cs="Arial"/>
          <w:sz w:val="20"/>
          <w:szCs w:val="20"/>
        </w:rPr>
        <w:t xml:space="preserve"> </w:t>
      </w:r>
      <w:r w:rsidR="000B582E">
        <w:rPr>
          <w:rFonts w:ascii="Arial" w:hAnsi="Arial" w:cs="Arial"/>
          <w:sz w:val="20"/>
          <w:szCs w:val="20"/>
        </w:rPr>
        <w:t>Janvier 202</w:t>
      </w:r>
      <w:r w:rsidR="00F608A7">
        <w:rPr>
          <w:rFonts w:ascii="Arial" w:hAnsi="Arial" w:cs="Arial"/>
          <w:sz w:val="20"/>
          <w:szCs w:val="20"/>
        </w:rPr>
        <w:t>3</w:t>
      </w:r>
    </w:p>
    <w:p w:rsidR="00CC2D8A" w:rsidRDefault="00CC2D8A" w:rsidP="00CC2D8A">
      <w:pPr>
        <w:rPr>
          <w:rFonts w:ascii="Arial" w:hAnsi="Arial" w:cs="Arial"/>
          <w:sz w:val="20"/>
          <w:szCs w:val="20"/>
        </w:rPr>
      </w:pPr>
      <w:r w:rsidRPr="00A14557">
        <w:rPr>
          <w:rFonts w:ascii="Arial" w:hAnsi="Arial" w:cs="Arial"/>
          <w:sz w:val="20"/>
          <w:szCs w:val="20"/>
        </w:rPr>
        <w:t xml:space="preserve">Date </w:t>
      </w:r>
      <w:r>
        <w:rPr>
          <w:rFonts w:ascii="Arial" w:hAnsi="Arial" w:cs="Arial"/>
          <w:sz w:val="20"/>
          <w:szCs w:val="20"/>
        </w:rPr>
        <w:t>de réalisation de l’évaluation :</w:t>
      </w:r>
      <w:r w:rsidR="00D67B55">
        <w:rPr>
          <w:rFonts w:ascii="Arial" w:hAnsi="Arial" w:cs="Arial"/>
          <w:sz w:val="20"/>
          <w:szCs w:val="20"/>
        </w:rPr>
        <w:t xml:space="preserve"> </w:t>
      </w:r>
      <w:r w:rsidR="00F608A7">
        <w:rPr>
          <w:rFonts w:ascii="Arial" w:hAnsi="Arial" w:cs="Arial"/>
          <w:sz w:val="20"/>
          <w:szCs w:val="20"/>
        </w:rPr>
        <w:t>Janvier 2024</w:t>
      </w:r>
    </w:p>
    <w:p w:rsidR="00793EA4" w:rsidRDefault="00CC2D8A" w:rsidP="00CC2D8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Personnes présentes (nom et qualification) : </w:t>
      </w:r>
      <w:r w:rsidR="00FC24FB">
        <w:rPr>
          <w:rFonts w:ascii="Arial" w:hAnsi="Arial" w:cs="Arial"/>
          <w:sz w:val="20"/>
          <w:szCs w:val="20"/>
        </w:rPr>
        <w:t xml:space="preserve">L. Dietemann/ I. Bayle </w:t>
      </w:r>
    </w:p>
    <w:p w:rsidR="00CC2D8A" w:rsidRPr="00F608A7" w:rsidRDefault="00CC2D8A" w:rsidP="00CC2D8A">
      <w:pPr>
        <w:rPr>
          <w:rFonts w:ascii="Arial" w:hAnsi="Arial" w:cs="Arial"/>
          <w:sz w:val="20"/>
          <w:szCs w:val="20"/>
        </w:rPr>
      </w:pPr>
      <w:r w:rsidRPr="002F36DD">
        <w:rPr>
          <w:rFonts w:ascii="Arial" w:hAnsi="Arial" w:cs="Arial"/>
          <w:b/>
          <w:sz w:val="20"/>
          <w:szCs w:val="20"/>
        </w:rPr>
        <w:t>EVALUATION GENERALE :</w:t>
      </w:r>
      <w:r w:rsidR="00D67B55">
        <w:rPr>
          <w:rFonts w:ascii="Arial" w:hAnsi="Arial" w:cs="Arial"/>
          <w:b/>
          <w:sz w:val="20"/>
          <w:szCs w:val="20"/>
        </w:rPr>
        <w:t xml:space="preserve"> </w:t>
      </w:r>
      <w:r w:rsidR="00F608A7" w:rsidRPr="00F608A7">
        <w:rPr>
          <w:rFonts w:ascii="Arial" w:hAnsi="Arial" w:cs="Arial"/>
          <w:sz w:val="20"/>
          <w:szCs w:val="20"/>
        </w:rPr>
        <w:t xml:space="preserve">Activité recherche active mais centrée sur un nombre limité d’individu en terme de production. Ouverture </w:t>
      </w:r>
      <w:r w:rsidR="00F608A7">
        <w:rPr>
          <w:rFonts w:ascii="Arial" w:hAnsi="Arial" w:cs="Arial"/>
          <w:sz w:val="20"/>
          <w:szCs w:val="20"/>
        </w:rPr>
        <w:t>vers une réflexion plus globale avec le projet APP formateur mais reste encore très faible au niveau de l’implication individuelle. Le travail doit être poursuivi.</w:t>
      </w:r>
    </w:p>
    <w:p w:rsidR="00F608A7" w:rsidRDefault="00CC2D8A" w:rsidP="00CC2D8A">
      <w:pPr>
        <w:rPr>
          <w:rFonts w:ascii="Arial" w:hAnsi="Arial" w:cs="Arial"/>
          <w:b/>
          <w:sz w:val="20"/>
          <w:szCs w:val="20"/>
        </w:rPr>
      </w:pPr>
      <w:r w:rsidRPr="00F608A7">
        <w:rPr>
          <w:rFonts w:ascii="Arial" w:hAnsi="Arial" w:cs="Arial"/>
          <w:b/>
          <w:sz w:val="20"/>
          <w:szCs w:val="20"/>
        </w:rPr>
        <w:t>PERSPECTIVES</w:t>
      </w:r>
      <w:r w:rsidR="00F55E3F" w:rsidRPr="00F608A7">
        <w:rPr>
          <w:rFonts w:ascii="Arial" w:hAnsi="Arial" w:cs="Arial"/>
          <w:b/>
          <w:sz w:val="20"/>
          <w:szCs w:val="20"/>
        </w:rPr>
        <w:t> :</w:t>
      </w:r>
    </w:p>
    <w:p w:rsidR="00F608A7" w:rsidRDefault="00F608A7" w:rsidP="00CC2D8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</w:t>
      </w:r>
      <w:r w:rsidR="00F55E3F" w:rsidRPr="00F608A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Approfondir la démarche d’analyse de l’activité des formateurs sur le champ des APP. </w:t>
      </w:r>
    </w:p>
    <w:p w:rsidR="00CC2D8A" w:rsidRPr="00F608A7" w:rsidRDefault="00F608A7" w:rsidP="00CC2D8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Accompagner davantage la production de communications écrites </w:t>
      </w:r>
      <w:bookmarkStart w:id="0" w:name="_GoBack"/>
      <w:bookmarkEnd w:id="0"/>
    </w:p>
    <w:sectPr w:rsidR="00CC2D8A" w:rsidRPr="00F608A7" w:rsidSect="001441C2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D22" w:rsidRDefault="00832D22" w:rsidP="00D30578">
      <w:pPr>
        <w:spacing w:after="0" w:line="240" w:lineRule="auto"/>
      </w:pPr>
      <w:r>
        <w:separator/>
      </w:r>
    </w:p>
  </w:endnote>
  <w:endnote w:type="continuationSeparator" w:id="0">
    <w:p w:rsidR="00832D22" w:rsidRDefault="00832D22" w:rsidP="00D30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D22" w:rsidRDefault="00832D22" w:rsidP="00D30578">
      <w:pPr>
        <w:spacing w:after="0" w:line="240" w:lineRule="auto"/>
      </w:pPr>
      <w:r>
        <w:separator/>
      </w:r>
    </w:p>
  </w:footnote>
  <w:footnote w:type="continuationSeparator" w:id="0">
    <w:p w:rsidR="00832D22" w:rsidRDefault="00832D22" w:rsidP="00D30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D22" w:rsidRDefault="00832D22">
    <w:pPr>
      <w:pStyle w:val="En-tte"/>
    </w:pPr>
  </w:p>
  <w:tbl>
    <w:tblPr>
      <w:tblW w:w="13023" w:type="dxa"/>
      <w:jc w:val="center"/>
      <w:tblLayout w:type="fixed"/>
      <w:tblCellMar>
        <w:top w:w="57" w:type="dxa"/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94"/>
      <w:gridCol w:w="7248"/>
      <w:gridCol w:w="2881"/>
    </w:tblGrid>
    <w:tr w:rsidR="00832D22" w:rsidRPr="00565793" w:rsidTr="00D30578">
      <w:trPr>
        <w:trHeight w:val="1649"/>
        <w:jc w:val="center"/>
      </w:trPr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32D22" w:rsidRPr="00565793" w:rsidRDefault="00832D22" w:rsidP="00793EA4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sz w:val="4"/>
              <w:szCs w:val="4"/>
            </w:rPr>
          </w:pPr>
          <w:r>
            <w:rPr>
              <w:rFonts w:ascii="Arial" w:hAnsi="Arial" w:cs="Arial"/>
              <w:noProof/>
              <w:sz w:val="4"/>
              <w:szCs w:val="4"/>
              <w:lang w:eastAsia="fr-FR"/>
            </w:rPr>
            <w:drawing>
              <wp:inline distT="0" distB="0" distL="0" distR="0">
                <wp:extent cx="1170432" cy="719328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018 peti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432" cy="719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32D22" w:rsidRDefault="00832D22" w:rsidP="00895E24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bCs/>
              <w:i/>
              <w:iCs/>
              <w:caps/>
              <w:color w:val="0000FF"/>
              <w:sz w:val="20"/>
            </w:rPr>
          </w:pPr>
          <w:r>
            <w:rPr>
              <w:rFonts w:ascii="Arial" w:hAnsi="Arial" w:cs="Arial"/>
              <w:b/>
              <w:bCs/>
              <w:i/>
              <w:iCs/>
              <w:caps/>
              <w:color w:val="0000FF"/>
              <w:sz w:val="20"/>
            </w:rPr>
            <w:t>tABLEAU DE BORD DU DISPOSITIF PEDAGOGIQUE :</w:t>
          </w:r>
        </w:p>
        <w:p w:rsidR="00832D22" w:rsidRPr="00BA4E25" w:rsidRDefault="00832D22" w:rsidP="00895E24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bCs/>
              <w:i/>
              <w:iCs/>
              <w:caps/>
              <w:color w:val="0000FF"/>
              <w:sz w:val="20"/>
            </w:rPr>
          </w:pPr>
          <w:r>
            <w:rPr>
              <w:rFonts w:ascii="Arial" w:hAnsi="Arial" w:cs="Arial"/>
              <w:b/>
              <w:bCs/>
              <w:i/>
              <w:iCs/>
              <w:caps/>
              <w:color w:val="0000FF"/>
              <w:sz w:val="20"/>
            </w:rPr>
            <w:t>ACTIVITE RECHERCHE</w:t>
          </w:r>
        </w:p>
      </w:tc>
      <w:tc>
        <w:tcPr>
          <w:tcW w:w="288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32D22" w:rsidRPr="00565793" w:rsidRDefault="00832D22" w:rsidP="00895E24">
          <w:pPr>
            <w:keepNext/>
            <w:spacing w:after="0"/>
            <w:outlineLvl w:val="1"/>
            <w:rPr>
              <w:rFonts w:ascii="Arial" w:hAnsi="Arial" w:cs="Arial"/>
              <w:sz w:val="16"/>
              <w:szCs w:val="16"/>
            </w:rPr>
          </w:pPr>
          <w:r w:rsidRPr="00565793">
            <w:rPr>
              <w:rFonts w:ascii="Arial" w:hAnsi="Arial" w:cs="Arial"/>
              <w:sz w:val="16"/>
              <w:szCs w:val="16"/>
            </w:rPr>
            <w:t>Système de classement :</w:t>
          </w:r>
        </w:p>
        <w:p w:rsidR="00832D22" w:rsidRPr="00BA4E25" w:rsidRDefault="00832D22" w:rsidP="00895E24">
          <w:pPr>
            <w:spacing w:after="0"/>
            <w:rPr>
              <w:rFonts w:ascii="Arial" w:hAnsi="Arial" w:cs="Arial"/>
              <w:b/>
              <w:color w:val="0000FF"/>
              <w:sz w:val="16"/>
              <w:szCs w:val="16"/>
            </w:rPr>
          </w:pPr>
          <w:r>
            <w:rPr>
              <w:rFonts w:ascii="Arial" w:hAnsi="Arial" w:cs="Arial"/>
              <w:b/>
              <w:color w:val="0000FF"/>
              <w:sz w:val="16"/>
              <w:szCs w:val="16"/>
            </w:rPr>
            <w:t>7/Pédagogie/ENR03</w:t>
          </w:r>
        </w:p>
        <w:p w:rsidR="00832D22" w:rsidRPr="00BA4E25" w:rsidRDefault="00832D22" w:rsidP="00895E24">
          <w:pPr>
            <w:spacing w:after="0"/>
            <w:rPr>
              <w:rFonts w:ascii="Arial" w:hAnsi="Arial" w:cs="Arial"/>
              <w:b/>
              <w:bCs/>
              <w:color w:val="0000FF"/>
              <w:sz w:val="16"/>
              <w:szCs w:val="16"/>
            </w:rPr>
          </w:pPr>
          <w:r w:rsidRPr="00565793">
            <w:rPr>
              <w:rFonts w:ascii="Arial" w:hAnsi="Arial" w:cs="Arial"/>
              <w:sz w:val="16"/>
              <w:szCs w:val="16"/>
            </w:rPr>
            <w:t xml:space="preserve">Version N° </w:t>
          </w:r>
          <w:r>
            <w:rPr>
              <w:rFonts w:ascii="Arial" w:hAnsi="Arial" w:cs="Arial"/>
              <w:b/>
              <w:color w:val="0000FF"/>
              <w:sz w:val="16"/>
              <w:szCs w:val="16"/>
            </w:rPr>
            <w:t>2</w:t>
          </w:r>
        </w:p>
        <w:p w:rsidR="00832D22" w:rsidRPr="00565793" w:rsidRDefault="00832D22" w:rsidP="009F375C">
          <w:pPr>
            <w:spacing w:after="0"/>
            <w:rPr>
              <w:rFonts w:cs="Arial"/>
              <w:b/>
              <w:sz w:val="16"/>
            </w:rPr>
          </w:pPr>
          <w:r w:rsidRPr="00565793">
            <w:rPr>
              <w:rFonts w:ascii="Arial" w:hAnsi="Arial" w:cs="Arial"/>
              <w:bCs/>
              <w:sz w:val="16"/>
              <w:szCs w:val="16"/>
            </w:rPr>
            <w:t>Date de rédaction :</w:t>
          </w:r>
          <w:r w:rsidRPr="00565793">
            <w:rPr>
              <w:rFonts w:ascii="Arial" w:hAnsi="Arial" w:cs="Arial"/>
              <w:b/>
              <w:bCs/>
              <w:color w:val="0000FF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0000FF"/>
              <w:sz w:val="16"/>
              <w:szCs w:val="16"/>
            </w:rPr>
            <w:t>12/06/18</w:t>
          </w:r>
        </w:p>
      </w:tc>
    </w:tr>
  </w:tbl>
  <w:p w:rsidR="00832D22" w:rsidRDefault="00832D22" w:rsidP="00A1455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33D5"/>
    <w:multiLevelType w:val="hybridMultilevel"/>
    <w:tmpl w:val="5750E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D2323"/>
    <w:multiLevelType w:val="hybridMultilevel"/>
    <w:tmpl w:val="1466EF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13732"/>
    <w:multiLevelType w:val="hybridMultilevel"/>
    <w:tmpl w:val="4F62EA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C7AC8"/>
    <w:multiLevelType w:val="hybridMultilevel"/>
    <w:tmpl w:val="258489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F12DD6"/>
    <w:multiLevelType w:val="hybridMultilevel"/>
    <w:tmpl w:val="712416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1C2"/>
    <w:rsid w:val="00024E95"/>
    <w:rsid w:val="000374BC"/>
    <w:rsid w:val="00070891"/>
    <w:rsid w:val="000B45E1"/>
    <w:rsid w:val="000B582E"/>
    <w:rsid w:val="001441C2"/>
    <w:rsid w:val="001947AF"/>
    <w:rsid w:val="001E1B22"/>
    <w:rsid w:val="001E7082"/>
    <w:rsid w:val="001E7BD6"/>
    <w:rsid w:val="002227A0"/>
    <w:rsid w:val="00223224"/>
    <w:rsid w:val="00250F35"/>
    <w:rsid w:val="002566BB"/>
    <w:rsid w:val="00287441"/>
    <w:rsid w:val="00295ABA"/>
    <w:rsid w:val="002C414F"/>
    <w:rsid w:val="002F7DE5"/>
    <w:rsid w:val="003039AF"/>
    <w:rsid w:val="00333A3F"/>
    <w:rsid w:val="003602A5"/>
    <w:rsid w:val="003A7C06"/>
    <w:rsid w:val="004063CE"/>
    <w:rsid w:val="00413BDC"/>
    <w:rsid w:val="0041525C"/>
    <w:rsid w:val="004D0E90"/>
    <w:rsid w:val="005023CC"/>
    <w:rsid w:val="00513AF2"/>
    <w:rsid w:val="00535262"/>
    <w:rsid w:val="005A5E2B"/>
    <w:rsid w:val="005A5F58"/>
    <w:rsid w:val="005A668F"/>
    <w:rsid w:val="005C7F33"/>
    <w:rsid w:val="005F6242"/>
    <w:rsid w:val="005F6697"/>
    <w:rsid w:val="006422D7"/>
    <w:rsid w:val="00655140"/>
    <w:rsid w:val="00673064"/>
    <w:rsid w:val="00677F60"/>
    <w:rsid w:val="006E2306"/>
    <w:rsid w:val="0071292C"/>
    <w:rsid w:val="007130B1"/>
    <w:rsid w:val="00723D40"/>
    <w:rsid w:val="0073075A"/>
    <w:rsid w:val="007407B5"/>
    <w:rsid w:val="00755DD7"/>
    <w:rsid w:val="007837DE"/>
    <w:rsid w:val="00793EA4"/>
    <w:rsid w:val="0079773E"/>
    <w:rsid w:val="007B5B9C"/>
    <w:rsid w:val="007D66EF"/>
    <w:rsid w:val="00832D22"/>
    <w:rsid w:val="0084228F"/>
    <w:rsid w:val="008751BF"/>
    <w:rsid w:val="00895E24"/>
    <w:rsid w:val="008A34D3"/>
    <w:rsid w:val="008C6BF7"/>
    <w:rsid w:val="00904544"/>
    <w:rsid w:val="00907FDE"/>
    <w:rsid w:val="00934762"/>
    <w:rsid w:val="009463BC"/>
    <w:rsid w:val="009B3F55"/>
    <w:rsid w:val="009D2A8B"/>
    <w:rsid w:val="009D53FC"/>
    <w:rsid w:val="009F027E"/>
    <w:rsid w:val="009F375C"/>
    <w:rsid w:val="00A048B2"/>
    <w:rsid w:val="00A14557"/>
    <w:rsid w:val="00A25211"/>
    <w:rsid w:val="00A3232E"/>
    <w:rsid w:val="00A70B0D"/>
    <w:rsid w:val="00A94938"/>
    <w:rsid w:val="00AA5EDB"/>
    <w:rsid w:val="00AC027A"/>
    <w:rsid w:val="00AD06F9"/>
    <w:rsid w:val="00AE23FD"/>
    <w:rsid w:val="00B1503D"/>
    <w:rsid w:val="00B47393"/>
    <w:rsid w:val="00B64A15"/>
    <w:rsid w:val="00B9761C"/>
    <w:rsid w:val="00BA0BE0"/>
    <w:rsid w:val="00BA71EF"/>
    <w:rsid w:val="00C23B7A"/>
    <w:rsid w:val="00C5434C"/>
    <w:rsid w:val="00C62BE2"/>
    <w:rsid w:val="00CB5CCE"/>
    <w:rsid w:val="00CC2D8A"/>
    <w:rsid w:val="00CC5B27"/>
    <w:rsid w:val="00D01E90"/>
    <w:rsid w:val="00D20121"/>
    <w:rsid w:val="00D208FD"/>
    <w:rsid w:val="00D22117"/>
    <w:rsid w:val="00D30578"/>
    <w:rsid w:val="00D5596F"/>
    <w:rsid w:val="00D67581"/>
    <w:rsid w:val="00D67B55"/>
    <w:rsid w:val="00D94D90"/>
    <w:rsid w:val="00DD6D85"/>
    <w:rsid w:val="00DE6274"/>
    <w:rsid w:val="00DF44CF"/>
    <w:rsid w:val="00E1393A"/>
    <w:rsid w:val="00E1604E"/>
    <w:rsid w:val="00EB5F29"/>
    <w:rsid w:val="00EC48A8"/>
    <w:rsid w:val="00EE79F7"/>
    <w:rsid w:val="00F059C0"/>
    <w:rsid w:val="00F55E3F"/>
    <w:rsid w:val="00F608A7"/>
    <w:rsid w:val="00F73C7D"/>
    <w:rsid w:val="00FC24FB"/>
    <w:rsid w:val="00FE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3EB8F20C"/>
  <w15:docId w15:val="{FA9A3D6A-16B8-4926-B818-B56771FD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ED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44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30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057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D30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0578"/>
  </w:style>
  <w:style w:type="paragraph" w:styleId="Pieddepage">
    <w:name w:val="footer"/>
    <w:basedOn w:val="Normal"/>
    <w:link w:val="PieddepageCar"/>
    <w:uiPriority w:val="99"/>
    <w:unhideWhenUsed/>
    <w:rsid w:val="00D30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0578"/>
  </w:style>
  <w:style w:type="paragraph" w:styleId="Paragraphedeliste">
    <w:name w:val="List Paragraph"/>
    <w:basedOn w:val="Normal"/>
    <w:uiPriority w:val="34"/>
    <w:qFormat/>
    <w:rsid w:val="008A34D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D2A8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D2A8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D2A8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D2A8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D2A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1102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Dietemann</dc:creator>
  <cp:lastModifiedBy>Laetitia DIETEMANN</cp:lastModifiedBy>
  <cp:revision>91</cp:revision>
  <cp:lastPrinted>2020-01-13T17:01:00Z</cp:lastPrinted>
  <dcterms:created xsi:type="dcterms:W3CDTF">2017-05-21T20:56:00Z</dcterms:created>
  <dcterms:modified xsi:type="dcterms:W3CDTF">2024-01-09T16:23:00Z</dcterms:modified>
</cp:coreProperties>
</file>